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1148" w:type="dxa"/>
        <w:tblLayout w:type="fixed"/>
        <w:tblLook w:val="01E0" w:firstRow="1" w:lastRow="1" w:firstColumn="1" w:lastColumn="1" w:noHBand="0" w:noVBand="0"/>
      </w:tblPr>
      <w:tblGrid>
        <w:gridCol w:w="1153"/>
        <w:gridCol w:w="5026"/>
        <w:gridCol w:w="4041"/>
      </w:tblGrid>
      <w:tr w:rsidR="00E960F2" w:rsidRPr="00AA03D0" w:rsidTr="004020D7">
        <w:trPr>
          <w:trHeight w:val="255"/>
        </w:trPr>
        <w:tc>
          <w:tcPr>
            <w:tcW w:w="1153" w:type="dxa"/>
            <w:vMerge w:val="restart"/>
            <w:tcMar>
              <w:left w:w="0" w:type="dxa"/>
              <w:right w:w="0" w:type="dxa"/>
            </w:tcMar>
            <w:vAlign w:val="center"/>
          </w:tcPr>
          <w:p w:rsidR="00E960F2" w:rsidRPr="00AA03D0" w:rsidRDefault="00E960F2" w:rsidP="004020D7">
            <w:pPr>
              <w:pStyle w:val="Brezrazmikov"/>
              <w:jc w:val="center"/>
            </w:pPr>
            <w:r>
              <w:rPr>
                <w:noProof/>
              </w:rPr>
              <w:drawing>
                <wp:inline distT="0" distB="0" distL="0" distR="0" wp14:anchorId="2F1FFA17" wp14:editId="78CA0038">
                  <wp:extent cx="418465" cy="472440"/>
                  <wp:effectExtent l="0" t="0" r="635" b="3810"/>
                  <wp:docPr id="1" name="Slika 1" descr="Opis: Opis: Opis: GRB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nov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465" cy="472440"/>
                          </a:xfrm>
                          <a:prstGeom prst="rect">
                            <a:avLst/>
                          </a:prstGeom>
                          <a:noFill/>
                          <a:ln>
                            <a:noFill/>
                          </a:ln>
                        </pic:spPr>
                      </pic:pic>
                    </a:graphicData>
                  </a:graphic>
                </wp:inline>
              </w:drawing>
            </w:r>
          </w:p>
        </w:tc>
        <w:tc>
          <w:tcPr>
            <w:tcW w:w="5026" w:type="dxa"/>
            <w:tcMar>
              <w:left w:w="0" w:type="dxa"/>
              <w:right w:w="0" w:type="dxa"/>
            </w:tcMar>
            <w:vAlign w:val="bottom"/>
          </w:tcPr>
          <w:p w:rsidR="00E960F2" w:rsidRPr="001C55F0" w:rsidRDefault="00E960F2" w:rsidP="004020D7">
            <w:pPr>
              <w:pStyle w:val="Brezrazmikov"/>
              <w:rPr>
                <w:b/>
                <w:w w:val="104"/>
                <w:szCs w:val="21"/>
              </w:rPr>
            </w:pPr>
            <w:r w:rsidRPr="001C55F0">
              <w:rPr>
                <w:rFonts w:cs="Arial"/>
                <w:b/>
                <w:spacing w:val="2"/>
                <w:w w:val="103"/>
                <w:szCs w:val="21"/>
              </w:rPr>
              <w:t>OBČINA ROGAŠKA SLATINA</w:t>
            </w:r>
          </w:p>
        </w:tc>
        <w:tc>
          <w:tcPr>
            <w:tcW w:w="4041" w:type="dxa"/>
            <w:tcMar>
              <w:left w:w="0" w:type="dxa"/>
              <w:right w:w="0" w:type="dxa"/>
            </w:tcMar>
            <w:vAlign w:val="bottom"/>
          </w:tcPr>
          <w:p w:rsidR="00E960F2" w:rsidRPr="000D3D13" w:rsidRDefault="00E960F2" w:rsidP="004020D7">
            <w:pPr>
              <w:pStyle w:val="Brezrazmikov"/>
              <w:rPr>
                <w:rFonts w:cs="Arial"/>
                <w:strike/>
                <w:color w:val="FF0000"/>
                <w:sz w:val="16"/>
                <w:szCs w:val="16"/>
              </w:rPr>
            </w:pPr>
          </w:p>
        </w:tc>
      </w:tr>
      <w:tr w:rsidR="00E960F2" w:rsidRPr="00AA03D0" w:rsidTr="004020D7">
        <w:trPr>
          <w:trHeight w:val="255"/>
        </w:trPr>
        <w:tc>
          <w:tcPr>
            <w:tcW w:w="1153" w:type="dxa"/>
            <w:vMerge/>
            <w:tcMar>
              <w:left w:w="0" w:type="dxa"/>
              <w:right w:w="0" w:type="dxa"/>
            </w:tcMar>
            <w:vAlign w:val="bottom"/>
          </w:tcPr>
          <w:p w:rsidR="00E960F2" w:rsidRPr="00AA03D0" w:rsidRDefault="00E960F2" w:rsidP="004020D7">
            <w:pPr>
              <w:pStyle w:val="Brezrazmikov"/>
            </w:pPr>
          </w:p>
        </w:tc>
        <w:tc>
          <w:tcPr>
            <w:tcW w:w="5026" w:type="dxa"/>
            <w:tcMar>
              <w:left w:w="0" w:type="dxa"/>
              <w:right w:w="0" w:type="dxa"/>
            </w:tcMar>
            <w:vAlign w:val="bottom"/>
          </w:tcPr>
          <w:p w:rsidR="00E960F2" w:rsidRPr="00B23E38" w:rsidRDefault="00E960F2" w:rsidP="004020D7">
            <w:pPr>
              <w:pStyle w:val="Brezrazmikov"/>
              <w:rPr>
                <w:b/>
              </w:rPr>
            </w:pPr>
          </w:p>
        </w:tc>
        <w:tc>
          <w:tcPr>
            <w:tcW w:w="4041" w:type="dxa"/>
            <w:tcMar>
              <w:left w:w="0" w:type="dxa"/>
              <w:right w:w="0" w:type="dxa"/>
            </w:tcMar>
            <w:vAlign w:val="bottom"/>
          </w:tcPr>
          <w:p w:rsidR="00E960F2" w:rsidRPr="000D3D13" w:rsidRDefault="00E960F2" w:rsidP="004020D7">
            <w:pPr>
              <w:pStyle w:val="Brezrazmikov"/>
              <w:rPr>
                <w:rFonts w:cs="Arial"/>
                <w:strike/>
                <w:color w:val="FF0000"/>
                <w:sz w:val="16"/>
                <w:szCs w:val="16"/>
              </w:rPr>
            </w:pPr>
          </w:p>
        </w:tc>
      </w:tr>
      <w:tr w:rsidR="00E960F2" w:rsidRPr="00AA03D0" w:rsidTr="004020D7">
        <w:trPr>
          <w:trHeight w:val="255"/>
        </w:trPr>
        <w:tc>
          <w:tcPr>
            <w:tcW w:w="1153" w:type="dxa"/>
            <w:vMerge/>
            <w:tcMar>
              <w:left w:w="0" w:type="dxa"/>
              <w:right w:w="0" w:type="dxa"/>
            </w:tcMar>
            <w:vAlign w:val="bottom"/>
          </w:tcPr>
          <w:p w:rsidR="00E960F2" w:rsidRPr="00AA03D0" w:rsidRDefault="00E960F2" w:rsidP="004020D7">
            <w:pPr>
              <w:pStyle w:val="Brezrazmikov"/>
            </w:pPr>
          </w:p>
        </w:tc>
        <w:tc>
          <w:tcPr>
            <w:tcW w:w="5026" w:type="dxa"/>
            <w:tcMar>
              <w:left w:w="0" w:type="dxa"/>
              <w:right w:w="0" w:type="dxa"/>
            </w:tcMar>
            <w:vAlign w:val="bottom"/>
          </w:tcPr>
          <w:p w:rsidR="00E960F2" w:rsidRPr="001C55F0" w:rsidRDefault="00E960F2" w:rsidP="004020D7">
            <w:pPr>
              <w:pStyle w:val="Brezrazmikov"/>
              <w:rPr>
                <w:sz w:val="17"/>
                <w:szCs w:val="17"/>
              </w:rPr>
            </w:pPr>
          </w:p>
        </w:tc>
        <w:tc>
          <w:tcPr>
            <w:tcW w:w="4041" w:type="dxa"/>
            <w:tcMar>
              <w:left w:w="0" w:type="dxa"/>
              <w:right w:w="0" w:type="dxa"/>
            </w:tcMar>
            <w:vAlign w:val="bottom"/>
          </w:tcPr>
          <w:p w:rsidR="00E960F2" w:rsidRPr="000D3D13" w:rsidRDefault="00E960F2" w:rsidP="004020D7">
            <w:pPr>
              <w:pStyle w:val="Brezrazmikov"/>
              <w:rPr>
                <w:rFonts w:cs="Arial"/>
                <w:strike/>
                <w:color w:val="FF0000"/>
                <w:sz w:val="16"/>
                <w:szCs w:val="16"/>
              </w:rPr>
            </w:pPr>
          </w:p>
        </w:tc>
      </w:tr>
    </w:tbl>
    <w:p w:rsidR="00E960F2" w:rsidRDefault="00E960F2"/>
    <w:p w:rsidR="00E960F2" w:rsidRPr="00750097" w:rsidRDefault="00E960F2" w:rsidP="00750097">
      <w:pPr>
        <w:shd w:val="clear" w:color="auto" w:fill="FFFFFF" w:themeFill="background1"/>
        <w:rPr>
          <w:rFonts w:cs="Arial"/>
          <w:sz w:val="20"/>
        </w:rPr>
      </w:pPr>
      <w:r w:rsidRPr="00750097">
        <w:rPr>
          <w:rFonts w:cs="Arial"/>
          <w:sz w:val="20"/>
        </w:rPr>
        <w:t xml:space="preserve">Občina Rogaška Slatina, Izletniška ul. 2, Rogaška Slatina, </w:t>
      </w:r>
      <w:r w:rsidR="00454BD6" w:rsidRPr="00750097">
        <w:rPr>
          <w:rFonts w:cs="Arial"/>
          <w:color w:val="000000"/>
          <w:sz w:val="20"/>
          <w:shd w:val="clear" w:color="auto" w:fill="E5E5E5"/>
        </w:rPr>
        <w:t>na podlagi 87. člena Stanovanjskega zakona (</w:t>
      </w:r>
      <w:r w:rsidR="00295DE8" w:rsidRPr="00750097">
        <w:rPr>
          <w:rFonts w:cs="Arial"/>
          <w:iCs/>
          <w:color w:val="000000" w:themeColor="text1"/>
          <w:sz w:val="20"/>
        </w:rPr>
        <w:t>Uradni list RS, št. </w:t>
      </w:r>
      <w:hyperlink r:id="rId7" w:tgtFrame="_blank" w:history="1">
        <w:r w:rsidR="00295DE8" w:rsidRPr="00750097">
          <w:rPr>
            <w:rStyle w:val="Hiperpovezava"/>
            <w:rFonts w:cs="Arial"/>
            <w:iCs/>
            <w:color w:val="000000" w:themeColor="text1"/>
            <w:sz w:val="20"/>
            <w:u w:val="none"/>
          </w:rPr>
          <w:t>69/03</w:t>
        </w:r>
      </w:hyperlink>
      <w:r w:rsidR="00295DE8" w:rsidRPr="00750097">
        <w:rPr>
          <w:rFonts w:cs="Arial"/>
          <w:iCs/>
          <w:color w:val="000000" w:themeColor="text1"/>
          <w:sz w:val="20"/>
        </w:rPr>
        <w:t>, </w:t>
      </w:r>
      <w:hyperlink r:id="rId8" w:tgtFrame="_blank" w:history="1">
        <w:r w:rsidR="00295DE8" w:rsidRPr="00750097">
          <w:rPr>
            <w:rStyle w:val="Hiperpovezava"/>
            <w:rFonts w:cs="Arial"/>
            <w:iCs/>
            <w:color w:val="000000" w:themeColor="text1"/>
            <w:sz w:val="20"/>
            <w:u w:val="none"/>
          </w:rPr>
          <w:t>18/04</w:t>
        </w:r>
      </w:hyperlink>
      <w:r w:rsidR="00295DE8" w:rsidRPr="00750097">
        <w:rPr>
          <w:rFonts w:cs="Arial"/>
          <w:iCs/>
          <w:color w:val="000000" w:themeColor="text1"/>
          <w:sz w:val="20"/>
        </w:rPr>
        <w:t> - ZVKSES, </w:t>
      </w:r>
      <w:hyperlink r:id="rId9" w:tgtFrame="_blank" w:history="1">
        <w:r w:rsidR="00295DE8" w:rsidRPr="00750097">
          <w:rPr>
            <w:rStyle w:val="Hiperpovezava"/>
            <w:rFonts w:cs="Arial"/>
            <w:iCs/>
            <w:color w:val="000000" w:themeColor="text1"/>
            <w:sz w:val="20"/>
            <w:u w:val="none"/>
          </w:rPr>
          <w:t>47/06 </w:t>
        </w:r>
      </w:hyperlink>
      <w:r w:rsidR="00295DE8" w:rsidRPr="00750097">
        <w:rPr>
          <w:rFonts w:cs="Arial"/>
          <w:iCs/>
          <w:color w:val="000000" w:themeColor="text1"/>
          <w:sz w:val="20"/>
        </w:rPr>
        <w:t>- ZEN, </w:t>
      </w:r>
      <w:hyperlink r:id="rId10" w:tgtFrame="_blank" w:history="1">
        <w:r w:rsidR="00295DE8" w:rsidRPr="00750097">
          <w:rPr>
            <w:rStyle w:val="Hiperpovezava"/>
            <w:rFonts w:cs="Arial"/>
            <w:iCs/>
            <w:color w:val="000000" w:themeColor="text1"/>
            <w:sz w:val="20"/>
            <w:u w:val="none"/>
          </w:rPr>
          <w:t>45/08</w:t>
        </w:r>
      </w:hyperlink>
      <w:r w:rsidR="00295DE8" w:rsidRPr="00750097">
        <w:rPr>
          <w:rFonts w:cs="Arial"/>
          <w:iCs/>
          <w:color w:val="000000" w:themeColor="text1"/>
          <w:sz w:val="20"/>
        </w:rPr>
        <w:t xml:space="preserve"> - </w:t>
      </w:r>
      <w:proofErr w:type="spellStart"/>
      <w:r w:rsidR="00295DE8" w:rsidRPr="00750097">
        <w:rPr>
          <w:rFonts w:cs="Arial"/>
          <w:iCs/>
          <w:color w:val="000000" w:themeColor="text1"/>
          <w:sz w:val="20"/>
        </w:rPr>
        <w:t>ZVEtL</w:t>
      </w:r>
      <w:proofErr w:type="spellEnd"/>
      <w:r w:rsidR="00295DE8" w:rsidRPr="00750097">
        <w:rPr>
          <w:rFonts w:cs="Arial"/>
          <w:iCs/>
          <w:color w:val="000000" w:themeColor="text1"/>
          <w:sz w:val="20"/>
        </w:rPr>
        <w:t>, </w:t>
      </w:r>
      <w:hyperlink r:id="rId11" w:tgtFrame="_blank" w:history="1">
        <w:r w:rsidR="00295DE8" w:rsidRPr="00750097">
          <w:rPr>
            <w:rStyle w:val="Hiperpovezava"/>
            <w:rFonts w:cs="Arial"/>
            <w:iCs/>
            <w:color w:val="000000" w:themeColor="text1"/>
            <w:sz w:val="20"/>
            <w:u w:val="none"/>
          </w:rPr>
          <w:t>57/08</w:t>
        </w:r>
      </w:hyperlink>
      <w:r w:rsidR="00295DE8" w:rsidRPr="00750097">
        <w:rPr>
          <w:rFonts w:cs="Arial"/>
          <w:iCs/>
          <w:color w:val="000000" w:themeColor="text1"/>
          <w:sz w:val="20"/>
        </w:rPr>
        <w:t>, </w:t>
      </w:r>
      <w:hyperlink r:id="rId12" w:tgtFrame="_blank" w:history="1">
        <w:r w:rsidR="00295DE8" w:rsidRPr="00750097">
          <w:rPr>
            <w:rStyle w:val="Hiperpovezava"/>
            <w:rFonts w:cs="Arial"/>
            <w:iCs/>
            <w:color w:val="000000" w:themeColor="text1"/>
            <w:sz w:val="20"/>
            <w:u w:val="none"/>
          </w:rPr>
          <w:t>62/10 </w:t>
        </w:r>
      </w:hyperlink>
      <w:r w:rsidR="00295DE8" w:rsidRPr="00750097">
        <w:rPr>
          <w:rFonts w:cs="Arial"/>
          <w:iCs/>
          <w:color w:val="000000" w:themeColor="text1"/>
          <w:sz w:val="20"/>
        </w:rPr>
        <w:t>- ZUPJS, </w:t>
      </w:r>
      <w:hyperlink r:id="rId13" w:tgtFrame="_blank" w:history="1">
        <w:r w:rsidR="00295DE8" w:rsidRPr="00750097">
          <w:rPr>
            <w:rStyle w:val="Hiperpovezava"/>
            <w:rFonts w:cs="Arial"/>
            <w:iCs/>
            <w:color w:val="000000" w:themeColor="text1"/>
            <w:sz w:val="20"/>
            <w:u w:val="none"/>
          </w:rPr>
          <w:t>56/11</w:t>
        </w:r>
      </w:hyperlink>
      <w:r w:rsidR="00295DE8" w:rsidRPr="00750097">
        <w:rPr>
          <w:rFonts w:cs="Arial"/>
          <w:iCs/>
          <w:color w:val="000000" w:themeColor="text1"/>
          <w:sz w:val="20"/>
        </w:rPr>
        <w:t xml:space="preserve"> - </w:t>
      </w:r>
      <w:proofErr w:type="spellStart"/>
      <w:r w:rsidR="00295DE8" w:rsidRPr="00750097">
        <w:rPr>
          <w:rFonts w:cs="Arial"/>
          <w:iCs/>
          <w:color w:val="000000" w:themeColor="text1"/>
          <w:sz w:val="20"/>
        </w:rPr>
        <w:t>odl</w:t>
      </w:r>
      <w:proofErr w:type="spellEnd"/>
      <w:r w:rsidR="00295DE8" w:rsidRPr="00750097">
        <w:rPr>
          <w:rFonts w:cs="Arial"/>
          <w:iCs/>
          <w:color w:val="000000" w:themeColor="text1"/>
          <w:sz w:val="20"/>
        </w:rPr>
        <w:t>. US, </w:t>
      </w:r>
      <w:hyperlink r:id="rId14" w:tgtFrame="_blank" w:history="1">
        <w:r w:rsidR="00295DE8" w:rsidRPr="00750097">
          <w:rPr>
            <w:rStyle w:val="Hiperpovezava"/>
            <w:rFonts w:cs="Arial"/>
            <w:iCs/>
            <w:color w:val="000000" w:themeColor="text1"/>
            <w:sz w:val="20"/>
            <w:u w:val="none"/>
          </w:rPr>
          <w:t>87/11</w:t>
        </w:r>
      </w:hyperlink>
      <w:r w:rsidR="00295DE8" w:rsidRPr="00750097">
        <w:rPr>
          <w:rFonts w:cs="Arial"/>
          <w:iCs/>
          <w:color w:val="000000" w:themeColor="text1"/>
          <w:sz w:val="20"/>
        </w:rPr>
        <w:t> in </w:t>
      </w:r>
      <w:hyperlink r:id="rId15" w:tgtFrame="_blank" w:history="1">
        <w:r w:rsidR="00295DE8" w:rsidRPr="00750097">
          <w:rPr>
            <w:rStyle w:val="Hiperpovezava"/>
            <w:rFonts w:cs="Arial"/>
            <w:iCs/>
            <w:color w:val="000000" w:themeColor="text1"/>
            <w:sz w:val="20"/>
            <w:u w:val="none"/>
          </w:rPr>
          <w:t>40/12</w:t>
        </w:r>
      </w:hyperlink>
      <w:r w:rsidR="00295DE8" w:rsidRPr="00750097">
        <w:rPr>
          <w:rFonts w:cs="Arial"/>
          <w:iCs/>
          <w:color w:val="000000" w:themeColor="text1"/>
          <w:sz w:val="20"/>
        </w:rPr>
        <w:t> - ZUJF, </w:t>
      </w:r>
      <w:hyperlink r:id="rId16" w:tgtFrame="_blank" w:history="1">
        <w:r w:rsidR="00295DE8" w:rsidRPr="00750097">
          <w:rPr>
            <w:rStyle w:val="Hiperpovezava"/>
            <w:rFonts w:cs="Arial"/>
            <w:iCs/>
            <w:color w:val="000000" w:themeColor="text1"/>
            <w:sz w:val="20"/>
            <w:u w:val="none"/>
          </w:rPr>
          <w:t>14/17</w:t>
        </w:r>
      </w:hyperlink>
      <w:r w:rsidR="00295DE8" w:rsidRPr="00750097">
        <w:rPr>
          <w:rFonts w:cs="Arial"/>
          <w:iCs/>
          <w:color w:val="000000" w:themeColor="text1"/>
          <w:sz w:val="20"/>
        </w:rPr>
        <w:t xml:space="preserve"> – </w:t>
      </w:r>
      <w:proofErr w:type="spellStart"/>
      <w:r w:rsidR="00295DE8" w:rsidRPr="00750097">
        <w:rPr>
          <w:rFonts w:cs="Arial"/>
          <w:iCs/>
          <w:color w:val="000000" w:themeColor="text1"/>
          <w:sz w:val="20"/>
        </w:rPr>
        <w:t>odl</w:t>
      </w:r>
      <w:proofErr w:type="spellEnd"/>
      <w:r w:rsidR="00295DE8" w:rsidRPr="00750097">
        <w:rPr>
          <w:rFonts w:cs="Arial"/>
          <w:iCs/>
          <w:color w:val="000000" w:themeColor="text1"/>
          <w:sz w:val="20"/>
        </w:rPr>
        <w:t>. US in </w:t>
      </w:r>
      <w:hyperlink r:id="rId17" w:tgtFrame="_blank" w:history="1">
        <w:r w:rsidR="00295DE8" w:rsidRPr="00750097">
          <w:rPr>
            <w:rStyle w:val="Hiperpovezava"/>
            <w:rFonts w:cs="Arial"/>
            <w:iCs/>
            <w:color w:val="000000" w:themeColor="text1"/>
            <w:sz w:val="20"/>
            <w:u w:val="none"/>
          </w:rPr>
          <w:t>27/17</w:t>
        </w:r>
      </w:hyperlink>
      <w:r w:rsidR="00295DE8" w:rsidRPr="00750097">
        <w:rPr>
          <w:rFonts w:cs="Arial"/>
          <w:iCs/>
          <w:color w:val="000000" w:themeColor="text1"/>
          <w:sz w:val="20"/>
        </w:rPr>
        <w:t>)</w:t>
      </w:r>
      <w:r w:rsidR="00295DE8" w:rsidRPr="00750097">
        <w:rPr>
          <w:rFonts w:cs="Arial"/>
          <w:color w:val="000000" w:themeColor="text1"/>
          <w:sz w:val="20"/>
        </w:rPr>
        <w:t> </w:t>
      </w:r>
      <w:r w:rsidR="00454BD6" w:rsidRPr="00750097">
        <w:rPr>
          <w:rFonts w:cs="Arial"/>
          <w:color w:val="000000" w:themeColor="text1"/>
          <w:sz w:val="20"/>
          <w:shd w:val="clear" w:color="auto" w:fill="E5E5E5"/>
        </w:rPr>
        <w:t>)</w:t>
      </w:r>
      <w:r w:rsidR="00454BD6" w:rsidRPr="00750097">
        <w:rPr>
          <w:rFonts w:cs="Arial"/>
          <w:color w:val="000000"/>
          <w:sz w:val="20"/>
          <w:shd w:val="clear" w:color="auto" w:fill="E5E5E5"/>
        </w:rPr>
        <w:t xml:space="preserve">, Pravilnika o dodeljevanju neprofitnih stanovanj v najem (Ur. list RS, št. 14/04, 34/04, 62/06, 11/09, 81/11 in 47/14), </w:t>
      </w:r>
      <w:r w:rsidRPr="00750097">
        <w:rPr>
          <w:rFonts w:cs="Arial"/>
          <w:sz w:val="20"/>
        </w:rPr>
        <w:t>objavlja</w:t>
      </w:r>
    </w:p>
    <w:p w:rsidR="00E960F2" w:rsidRPr="009762DC" w:rsidRDefault="00E960F2" w:rsidP="00E960F2">
      <w:pPr>
        <w:jc w:val="center"/>
        <w:rPr>
          <w:rFonts w:cs="Arial"/>
          <w:sz w:val="18"/>
          <w:szCs w:val="18"/>
        </w:rPr>
      </w:pPr>
    </w:p>
    <w:p w:rsidR="00E960F2" w:rsidRPr="009762DC" w:rsidRDefault="00E960F2" w:rsidP="00E960F2">
      <w:pPr>
        <w:jc w:val="center"/>
        <w:rPr>
          <w:rFonts w:cs="Arial"/>
          <w:b/>
          <w:spacing w:val="56"/>
          <w:sz w:val="18"/>
          <w:szCs w:val="18"/>
        </w:rPr>
      </w:pPr>
      <w:r w:rsidRPr="009762DC">
        <w:rPr>
          <w:rFonts w:cs="Arial"/>
          <w:b/>
          <w:spacing w:val="56"/>
          <w:sz w:val="18"/>
          <w:szCs w:val="18"/>
        </w:rPr>
        <w:t xml:space="preserve">JAVNI RAZPIS </w:t>
      </w:r>
    </w:p>
    <w:p w:rsidR="00E960F2" w:rsidRPr="009762DC" w:rsidRDefault="00E960F2" w:rsidP="00E960F2">
      <w:pPr>
        <w:jc w:val="center"/>
        <w:rPr>
          <w:rFonts w:cs="Arial"/>
          <w:b/>
          <w:spacing w:val="56"/>
          <w:sz w:val="18"/>
          <w:szCs w:val="18"/>
        </w:rPr>
      </w:pPr>
      <w:r w:rsidRPr="009762DC">
        <w:rPr>
          <w:rFonts w:cs="Arial"/>
          <w:b/>
          <w:spacing w:val="56"/>
          <w:sz w:val="18"/>
          <w:szCs w:val="18"/>
        </w:rPr>
        <w:t>ZA DODELITEV NEPROFITN</w:t>
      </w:r>
      <w:r w:rsidR="00185CE2">
        <w:rPr>
          <w:rFonts w:cs="Arial"/>
          <w:b/>
          <w:spacing w:val="56"/>
          <w:sz w:val="18"/>
          <w:szCs w:val="18"/>
        </w:rPr>
        <w:t>EGA</w:t>
      </w:r>
      <w:r w:rsidRPr="009762DC">
        <w:rPr>
          <w:rFonts w:cs="Arial"/>
          <w:b/>
          <w:spacing w:val="56"/>
          <w:sz w:val="18"/>
          <w:szCs w:val="18"/>
        </w:rPr>
        <w:t xml:space="preserve"> STANOVANJ</w:t>
      </w:r>
      <w:r w:rsidR="00185CE2">
        <w:rPr>
          <w:rFonts w:cs="Arial"/>
          <w:b/>
          <w:spacing w:val="56"/>
          <w:sz w:val="18"/>
          <w:szCs w:val="18"/>
        </w:rPr>
        <w:t>A</w:t>
      </w:r>
      <w:r w:rsidRPr="009762DC">
        <w:rPr>
          <w:rFonts w:cs="Arial"/>
          <w:b/>
          <w:spacing w:val="56"/>
          <w:sz w:val="18"/>
          <w:szCs w:val="18"/>
        </w:rPr>
        <w:t xml:space="preserve"> V NAJEM</w:t>
      </w:r>
    </w:p>
    <w:p w:rsidR="00E960F2" w:rsidRPr="009762DC" w:rsidRDefault="00E960F2" w:rsidP="00E960F2">
      <w:pPr>
        <w:rPr>
          <w:rFonts w:cs="Arial"/>
          <w:b/>
          <w:sz w:val="18"/>
          <w:szCs w:val="18"/>
        </w:rPr>
      </w:pPr>
    </w:p>
    <w:p w:rsidR="00E960F2" w:rsidRPr="009762DC" w:rsidRDefault="00E960F2" w:rsidP="00E960F2">
      <w:pPr>
        <w:rPr>
          <w:rFonts w:cs="Arial"/>
          <w:b/>
          <w:sz w:val="18"/>
          <w:szCs w:val="18"/>
        </w:rPr>
      </w:pPr>
    </w:p>
    <w:p w:rsidR="00E960F2" w:rsidRPr="009762DC" w:rsidRDefault="00E960F2" w:rsidP="00E960F2">
      <w:pPr>
        <w:rPr>
          <w:rFonts w:cs="Arial"/>
          <w:b/>
          <w:sz w:val="18"/>
          <w:szCs w:val="18"/>
        </w:rPr>
      </w:pPr>
      <w:r w:rsidRPr="009762DC">
        <w:rPr>
          <w:rFonts w:cs="Arial"/>
          <w:b/>
          <w:sz w:val="18"/>
          <w:szCs w:val="18"/>
        </w:rPr>
        <w:t xml:space="preserve">1. PREDMET RAZPISA </w:t>
      </w:r>
    </w:p>
    <w:p w:rsidR="00E960F2" w:rsidRPr="009762DC" w:rsidRDefault="00E960F2" w:rsidP="00E960F2">
      <w:pPr>
        <w:rPr>
          <w:rFonts w:cs="Arial"/>
          <w:b/>
          <w:sz w:val="18"/>
          <w:szCs w:val="18"/>
        </w:rPr>
      </w:pPr>
    </w:p>
    <w:p w:rsidR="00E960F2" w:rsidRPr="009762DC" w:rsidRDefault="00E960F2" w:rsidP="00E960F2">
      <w:pPr>
        <w:rPr>
          <w:rFonts w:cs="Arial"/>
          <w:b/>
          <w:sz w:val="18"/>
          <w:szCs w:val="18"/>
        </w:rPr>
      </w:pPr>
      <w:r w:rsidRPr="009762DC">
        <w:rPr>
          <w:rFonts w:cs="Arial"/>
          <w:b/>
          <w:sz w:val="18"/>
          <w:szCs w:val="18"/>
        </w:rPr>
        <w:t>1.1   Predmet razpisa</w:t>
      </w:r>
    </w:p>
    <w:p w:rsidR="00185CE2" w:rsidRDefault="00185CE2" w:rsidP="00E960F2">
      <w:pPr>
        <w:rPr>
          <w:rFonts w:cs="Arial"/>
          <w:sz w:val="18"/>
          <w:szCs w:val="18"/>
        </w:rPr>
      </w:pPr>
      <w:r w:rsidRPr="00185CE2">
        <w:rPr>
          <w:color w:val="000000"/>
          <w:sz w:val="18"/>
          <w:szCs w:val="18"/>
        </w:rPr>
        <w:t xml:space="preserve">Občina Rogaška Slatina razpisuje oddajo v najem neprofitnega stanovanja (garsonjere), za katero je </w:t>
      </w:r>
      <w:r w:rsidRPr="00185CE2">
        <w:rPr>
          <w:rFonts w:cs="Arial"/>
          <w:sz w:val="18"/>
          <w:szCs w:val="18"/>
        </w:rPr>
        <w:t>pridobila razpolagalno pravico s strani Stanovanjskega sklada Republike Slovenije, javnega sklada</w:t>
      </w:r>
      <w:r>
        <w:rPr>
          <w:rFonts w:cs="Arial"/>
          <w:sz w:val="18"/>
          <w:szCs w:val="18"/>
        </w:rPr>
        <w:t>.</w:t>
      </w:r>
    </w:p>
    <w:p w:rsidR="00185CE2" w:rsidRDefault="00185CE2" w:rsidP="00E960F2">
      <w:pPr>
        <w:rPr>
          <w:rFonts w:cs="Arial"/>
          <w:sz w:val="18"/>
          <w:szCs w:val="18"/>
        </w:rPr>
      </w:pPr>
    </w:p>
    <w:p w:rsidR="00185CE2" w:rsidRPr="00185CE2" w:rsidRDefault="00185CE2" w:rsidP="00E960F2">
      <w:pPr>
        <w:rPr>
          <w:rFonts w:cs="Arial"/>
          <w:sz w:val="18"/>
          <w:szCs w:val="18"/>
        </w:rPr>
      </w:pPr>
      <w:r>
        <w:rPr>
          <w:rFonts w:cs="Arial"/>
          <w:sz w:val="18"/>
          <w:szCs w:val="18"/>
        </w:rPr>
        <w:t>Stanovanje  št. 19 v izmeri 22,48 m2 se nahaja na naslovu Ulica Kozjanskega odreda 7, Rogaška Slatina.</w:t>
      </w:r>
    </w:p>
    <w:p w:rsidR="00185CE2" w:rsidRPr="00185CE2" w:rsidRDefault="00185CE2" w:rsidP="00E960F2">
      <w:pPr>
        <w:rPr>
          <w:rFonts w:cs="Arial"/>
          <w:sz w:val="18"/>
          <w:szCs w:val="18"/>
        </w:rPr>
      </w:pPr>
    </w:p>
    <w:p w:rsidR="00185CE2" w:rsidRDefault="00185CE2" w:rsidP="00E960F2">
      <w:pPr>
        <w:rPr>
          <w:sz w:val="18"/>
          <w:szCs w:val="18"/>
        </w:rPr>
      </w:pPr>
      <w:r>
        <w:rPr>
          <w:color w:val="000000"/>
          <w:sz w:val="18"/>
          <w:szCs w:val="18"/>
        </w:rPr>
        <w:t xml:space="preserve">Lastnik stanovanja je SSRS, </w:t>
      </w:r>
      <w:r w:rsidRPr="00185CE2">
        <w:rPr>
          <w:sz w:val="18"/>
          <w:szCs w:val="18"/>
        </w:rPr>
        <w:t>uspelemu upravičencu</w:t>
      </w:r>
      <w:r>
        <w:rPr>
          <w:sz w:val="18"/>
          <w:szCs w:val="18"/>
        </w:rPr>
        <w:t xml:space="preserve"> pa bo</w:t>
      </w:r>
      <w:r w:rsidRPr="00185CE2">
        <w:rPr>
          <w:sz w:val="18"/>
          <w:szCs w:val="18"/>
        </w:rPr>
        <w:t xml:space="preserve"> oddano v najem takoj po pravnomočnosti prednostne liste</w:t>
      </w:r>
      <w:r>
        <w:rPr>
          <w:sz w:val="18"/>
          <w:szCs w:val="18"/>
        </w:rPr>
        <w:t>.</w:t>
      </w:r>
    </w:p>
    <w:p w:rsidR="00185CE2" w:rsidRDefault="00185CE2" w:rsidP="00E960F2">
      <w:pPr>
        <w:rPr>
          <w:sz w:val="18"/>
          <w:szCs w:val="18"/>
        </w:rPr>
      </w:pPr>
    </w:p>
    <w:p w:rsidR="00E960F2" w:rsidRPr="009762DC" w:rsidRDefault="00185CE2" w:rsidP="00185CE2">
      <w:pPr>
        <w:rPr>
          <w:rFonts w:cs="Arial"/>
          <w:sz w:val="18"/>
          <w:szCs w:val="18"/>
        </w:rPr>
      </w:pPr>
      <w:r w:rsidRPr="00185CE2">
        <w:rPr>
          <w:sz w:val="18"/>
          <w:szCs w:val="18"/>
        </w:rPr>
        <w:t xml:space="preserve"> </w:t>
      </w:r>
    </w:p>
    <w:p w:rsidR="00E960F2" w:rsidRPr="009762DC" w:rsidRDefault="00E960F2" w:rsidP="00E960F2">
      <w:pPr>
        <w:rPr>
          <w:rFonts w:cs="Arial"/>
          <w:b/>
          <w:sz w:val="18"/>
          <w:szCs w:val="18"/>
        </w:rPr>
      </w:pPr>
      <w:r w:rsidRPr="009762DC">
        <w:rPr>
          <w:rFonts w:cs="Arial"/>
          <w:b/>
          <w:sz w:val="18"/>
          <w:szCs w:val="18"/>
        </w:rPr>
        <w:t>1.2   Prednostni listi</w:t>
      </w:r>
    </w:p>
    <w:p w:rsidR="00E960F2" w:rsidRPr="009762DC" w:rsidRDefault="00E960F2" w:rsidP="00E960F2">
      <w:pPr>
        <w:jc w:val="left"/>
        <w:rPr>
          <w:rFonts w:cs="Arial"/>
          <w:sz w:val="18"/>
          <w:szCs w:val="18"/>
        </w:rPr>
      </w:pPr>
      <w:r w:rsidRPr="009762DC">
        <w:rPr>
          <w:rFonts w:cs="Arial"/>
          <w:sz w:val="18"/>
          <w:szCs w:val="18"/>
        </w:rPr>
        <w:t>Oblikovani bosta dve ločeni prednostni listi:</w:t>
      </w:r>
    </w:p>
    <w:p w:rsidR="00454BD6" w:rsidRPr="009762DC" w:rsidRDefault="00454BD6" w:rsidP="00454BD6">
      <w:pPr>
        <w:pStyle w:val="Telobesedila"/>
        <w:numPr>
          <w:ilvl w:val="0"/>
          <w:numId w:val="6"/>
        </w:numPr>
        <w:ind w:left="709"/>
        <w:rPr>
          <w:rFonts w:ascii="Arial" w:hAnsi="Arial" w:cs="Arial"/>
          <w:sz w:val="18"/>
          <w:szCs w:val="18"/>
        </w:rPr>
      </w:pPr>
      <w:r w:rsidRPr="009762DC">
        <w:rPr>
          <w:rFonts w:ascii="Arial" w:hAnsi="Arial" w:cs="Arial"/>
          <w:b/>
          <w:sz w:val="18"/>
          <w:szCs w:val="18"/>
          <w:u w:val="single"/>
        </w:rPr>
        <w:t>lista A</w:t>
      </w:r>
      <w:r w:rsidRPr="009762DC">
        <w:rPr>
          <w:rFonts w:ascii="Arial" w:hAnsi="Arial" w:cs="Arial"/>
          <w:sz w:val="18"/>
          <w:szCs w:val="18"/>
        </w:rPr>
        <w:t xml:space="preserve"> za stanovanja, predvidena za oddajo v najem upravičencem,  ki glede na dohodke v koledarskem letu 2014,  po 9. členu Pravilnika o dodeljevanju neprofitnih stanovanj v najem (Ur. list RS, št. 14/2004 </w:t>
      </w:r>
      <w:r w:rsidR="00395FFA">
        <w:rPr>
          <w:rFonts w:ascii="Arial" w:hAnsi="Arial" w:cs="Arial"/>
          <w:sz w:val="18"/>
          <w:szCs w:val="18"/>
        </w:rPr>
        <w:t xml:space="preserve">s </w:t>
      </w:r>
      <w:r w:rsidRPr="009762DC">
        <w:rPr>
          <w:rFonts w:ascii="Arial" w:hAnsi="Arial" w:cs="Arial"/>
          <w:sz w:val="18"/>
          <w:szCs w:val="18"/>
        </w:rPr>
        <w:t>spremembami, v nadaljevanju: Pravilnik),  niso zavezanci za plačilo lastne udeležbe oz.  varščine,  in</w:t>
      </w:r>
    </w:p>
    <w:p w:rsidR="00454BD6" w:rsidRPr="009762DC" w:rsidRDefault="00454BD6" w:rsidP="00454BD6">
      <w:pPr>
        <w:pStyle w:val="Telobesedila"/>
        <w:ind w:left="709"/>
        <w:rPr>
          <w:rFonts w:ascii="Arial" w:hAnsi="Arial" w:cs="Arial"/>
          <w:sz w:val="18"/>
          <w:szCs w:val="18"/>
        </w:rPr>
      </w:pPr>
    </w:p>
    <w:p w:rsidR="00454BD6" w:rsidRPr="009762DC" w:rsidRDefault="00454BD6" w:rsidP="00454BD6">
      <w:pPr>
        <w:pStyle w:val="Telobesedila"/>
        <w:numPr>
          <w:ilvl w:val="0"/>
          <w:numId w:val="6"/>
        </w:numPr>
        <w:rPr>
          <w:rFonts w:ascii="Arial" w:hAnsi="Arial" w:cs="Arial"/>
          <w:sz w:val="18"/>
          <w:szCs w:val="18"/>
        </w:rPr>
      </w:pPr>
      <w:r w:rsidRPr="009762DC">
        <w:rPr>
          <w:rFonts w:ascii="Arial" w:hAnsi="Arial" w:cs="Arial"/>
          <w:b/>
          <w:sz w:val="18"/>
          <w:szCs w:val="18"/>
          <w:u w:val="single"/>
        </w:rPr>
        <w:t>lista B</w:t>
      </w:r>
      <w:r w:rsidRPr="009762DC">
        <w:rPr>
          <w:rFonts w:ascii="Arial" w:hAnsi="Arial" w:cs="Arial"/>
          <w:sz w:val="18"/>
          <w:szCs w:val="18"/>
        </w:rPr>
        <w:t xml:space="preserve"> za stanovanja, predvidena za oddajo v najem prosilcem, katerih dohodki presegajo meje iz </w:t>
      </w:r>
      <w:r w:rsidR="005641D1" w:rsidRPr="009762DC">
        <w:rPr>
          <w:rFonts w:ascii="Arial" w:hAnsi="Arial" w:cs="Arial"/>
          <w:sz w:val="18"/>
          <w:szCs w:val="18"/>
        </w:rPr>
        <w:t>9</w:t>
      </w:r>
      <w:r w:rsidRPr="009762DC">
        <w:rPr>
          <w:rFonts w:ascii="Arial" w:hAnsi="Arial" w:cs="Arial"/>
          <w:sz w:val="18"/>
          <w:szCs w:val="18"/>
        </w:rPr>
        <w:t>. člena Pravilnika in so s tem zavezanci za plačilo lastne udeležbe oz. varščine. (glej točko 4)</w:t>
      </w:r>
    </w:p>
    <w:p w:rsidR="00E960F2" w:rsidRPr="009762DC" w:rsidRDefault="00E960F2" w:rsidP="00E960F2">
      <w:pPr>
        <w:rPr>
          <w:rFonts w:cs="Arial"/>
          <w:sz w:val="18"/>
          <w:szCs w:val="18"/>
        </w:rPr>
      </w:pPr>
    </w:p>
    <w:p w:rsidR="00E960F2" w:rsidRPr="009762DC" w:rsidRDefault="00E960F2" w:rsidP="00E960F2">
      <w:pPr>
        <w:rPr>
          <w:rFonts w:cs="Arial"/>
          <w:sz w:val="18"/>
          <w:szCs w:val="18"/>
        </w:rPr>
      </w:pPr>
    </w:p>
    <w:p w:rsidR="00E960F2" w:rsidRPr="009762DC" w:rsidRDefault="00E960F2" w:rsidP="00E960F2">
      <w:pPr>
        <w:rPr>
          <w:rFonts w:cs="Arial"/>
          <w:b/>
          <w:sz w:val="18"/>
          <w:szCs w:val="18"/>
        </w:rPr>
      </w:pPr>
      <w:r w:rsidRPr="009762DC">
        <w:rPr>
          <w:rFonts w:cs="Arial"/>
          <w:b/>
          <w:sz w:val="18"/>
          <w:szCs w:val="18"/>
        </w:rPr>
        <w:t>1.3   Neprofitna najemnina</w:t>
      </w:r>
    </w:p>
    <w:p w:rsidR="00E960F2" w:rsidRPr="009762DC" w:rsidRDefault="00E960F2" w:rsidP="00E960F2">
      <w:pPr>
        <w:rPr>
          <w:rFonts w:cs="Arial"/>
          <w:sz w:val="18"/>
          <w:szCs w:val="18"/>
        </w:rPr>
      </w:pPr>
      <w:r w:rsidRPr="009762DC">
        <w:rPr>
          <w:rFonts w:cs="Arial"/>
          <w:sz w:val="18"/>
          <w:szCs w:val="18"/>
        </w:rPr>
        <w:t>Najemnina za dodeljen</w:t>
      </w:r>
      <w:r w:rsidR="00185CE2">
        <w:rPr>
          <w:rFonts w:cs="Arial"/>
          <w:sz w:val="18"/>
          <w:szCs w:val="18"/>
        </w:rPr>
        <w:t>o</w:t>
      </w:r>
      <w:r w:rsidRPr="009762DC">
        <w:rPr>
          <w:rFonts w:cs="Arial"/>
          <w:sz w:val="18"/>
          <w:szCs w:val="18"/>
        </w:rPr>
        <w:t xml:space="preserve"> neprofitn</w:t>
      </w:r>
      <w:r w:rsidR="00185CE2">
        <w:rPr>
          <w:rFonts w:cs="Arial"/>
          <w:sz w:val="18"/>
          <w:szCs w:val="18"/>
        </w:rPr>
        <w:t>o</w:t>
      </w:r>
      <w:r w:rsidRPr="009762DC">
        <w:rPr>
          <w:rFonts w:cs="Arial"/>
          <w:sz w:val="18"/>
          <w:szCs w:val="18"/>
        </w:rPr>
        <w:t xml:space="preserve"> stanovanj</w:t>
      </w:r>
      <w:r w:rsidR="00185CE2">
        <w:rPr>
          <w:rFonts w:cs="Arial"/>
          <w:sz w:val="18"/>
          <w:szCs w:val="18"/>
        </w:rPr>
        <w:t>e</w:t>
      </w:r>
      <w:r w:rsidRPr="009762DC">
        <w:rPr>
          <w:rFonts w:cs="Arial"/>
          <w:sz w:val="18"/>
          <w:szCs w:val="18"/>
        </w:rPr>
        <w:t xml:space="preserve"> bo določena na podlagi Uredbe o metodologiji za oblikovanje najemnin v neprofitnih stanovanjih ter merilih in postopkih za uveljavljanje subvencioniranjih najemnin (Uradni list RS, št. 131/03, 142/04, </w:t>
      </w:r>
      <w:hyperlink r:id="rId18" w:tgtFrame="_blank" w:history="1">
        <w:r w:rsidRPr="009762DC">
          <w:rPr>
            <w:rFonts w:cs="Arial"/>
            <w:sz w:val="18"/>
            <w:szCs w:val="18"/>
          </w:rPr>
          <w:t>99/08</w:t>
        </w:r>
      </w:hyperlink>
      <w:r w:rsidRPr="009762DC">
        <w:rPr>
          <w:rFonts w:cs="Arial"/>
          <w:sz w:val="18"/>
          <w:szCs w:val="18"/>
        </w:rPr>
        <w:t xml:space="preserve"> in </w:t>
      </w:r>
      <w:hyperlink r:id="rId19" w:tgtFrame="_blank" w:history="1">
        <w:r w:rsidRPr="009762DC">
          <w:rPr>
            <w:rFonts w:cs="Arial"/>
            <w:sz w:val="18"/>
            <w:szCs w:val="18"/>
          </w:rPr>
          <w:t>62/10</w:t>
        </w:r>
      </w:hyperlink>
      <w:r w:rsidRPr="009762DC">
        <w:rPr>
          <w:rFonts w:cs="Arial"/>
          <w:sz w:val="18"/>
          <w:szCs w:val="18"/>
        </w:rPr>
        <w:t>-ZUPJS) oziroma na podlagi predpisa, ki bo veljal v času sklepanja najemne pogodbe.</w:t>
      </w:r>
    </w:p>
    <w:p w:rsidR="00E960F2" w:rsidRPr="009762DC" w:rsidRDefault="00E960F2" w:rsidP="00E960F2">
      <w:pPr>
        <w:rPr>
          <w:rFonts w:cs="Arial"/>
          <w:sz w:val="18"/>
          <w:szCs w:val="18"/>
        </w:rPr>
      </w:pPr>
      <w:r w:rsidRPr="009762DC">
        <w:rPr>
          <w:rFonts w:cs="Arial"/>
          <w:sz w:val="18"/>
          <w:szCs w:val="18"/>
        </w:rPr>
        <w:t>Najemniki, ki izpolnjujejo pogoje, lahko uveljavljajo pravico do znižane neprofitne najemnine v skladu z uredbo, citirano v prejšnjem odstavku, oziroma predpisom, veljavnim v času trajanja najemnega razmerja.</w:t>
      </w:r>
    </w:p>
    <w:p w:rsidR="00E960F2" w:rsidRPr="009762DC" w:rsidRDefault="00E960F2" w:rsidP="00E960F2">
      <w:pPr>
        <w:rPr>
          <w:rFonts w:cs="Arial"/>
          <w:sz w:val="18"/>
          <w:szCs w:val="18"/>
        </w:rPr>
      </w:pPr>
      <w:r w:rsidRPr="009762DC">
        <w:rPr>
          <w:rFonts w:cs="Arial"/>
          <w:sz w:val="18"/>
          <w:szCs w:val="18"/>
        </w:rPr>
        <w:t xml:space="preserve">Najemnina za stanovanje v izmeri </w:t>
      </w:r>
      <w:r w:rsidR="00D93FE5">
        <w:rPr>
          <w:rFonts w:cs="Arial"/>
          <w:sz w:val="18"/>
          <w:szCs w:val="18"/>
        </w:rPr>
        <w:t>22,48</w:t>
      </w:r>
      <w:r w:rsidRPr="009762DC">
        <w:rPr>
          <w:rFonts w:cs="Arial"/>
          <w:sz w:val="18"/>
          <w:szCs w:val="18"/>
        </w:rPr>
        <w:t xml:space="preserve"> m², točkovano s </w:t>
      </w:r>
      <w:r w:rsidR="00D93FE5">
        <w:rPr>
          <w:rFonts w:cs="Arial"/>
          <w:sz w:val="18"/>
          <w:szCs w:val="18"/>
        </w:rPr>
        <w:t>274</w:t>
      </w:r>
      <w:r w:rsidRPr="009762DC">
        <w:rPr>
          <w:rFonts w:cs="Arial"/>
          <w:sz w:val="18"/>
          <w:szCs w:val="18"/>
        </w:rPr>
        <w:t xml:space="preserve"> točkami, izračunana na podlagi navedenih veljavnih predpisov znaša </w:t>
      </w:r>
      <w:r w:rsidR="00D93FE5">
        <w:rPr>
          <w:rFonts w:cs="Arial"/>
          <w:sz w:val="18"/>
          <w:szCs w:val="18"/>
        </w:rPr>
        <w:t>66</w:t>
      </w:r>
      <w:r w:rsidRPr="009762DC">
        <w:rPr>
          <w:rFonts w:cs="Arial"/>
          <w:sz w:val="18"/>
          <w:szCs w:val="18"/>
        </w:rPr>
        <w:t>,</w:t>
      </w:r>
      <w:r w:rsidR="00D93FE5">
        <w:rPr>
          <w:rFonts w:cs="Arial"/>
          <w:sz w:val="18"/>
          <w:szCs w:val="18"/>
        </w:rPr>
        <w:t>78</w:t>
      </w:r>
      <w:r w:rsidRPr="009762DC">
        <w:rPr>
          <w:rFonts w:cs="Arial"/>
          <w:sz w:val="18"/>
          <w:szCs w:val="18"/>
        </w:rPr>
        <w:t xml:space="preserve"> EUR.</w:t>
      </w:r>
    </w:p>
    <w:p w:rsidR="00E960F2" w:rsidRPr="009762DC" w:rsidRDefault="00E960F2" w:rsidP="00E960F2">
      <w:pPr>
        <w:rPr>
          <w:rFonts w:cs="Arial"/>
          <w:sz w:val="18"/>
          <w:szCs w:val="18"/>
        </w:rPr>
      </w:pPr>
      <w:r w:rsidRPr="009762DC">
        <w:rPr>
          <w:rFonts w:cs="Arial"/>
          <w:sz w:val="18"/>
          <w:szCs w:val="18"/>
        </w:rPr>
        <w:t xml:space="preserve"> </w:t>
      </w:r>
    </w:p>
    <w:p w:rsidR="006B37AC" w:rsidRPr="009762DC" w:rsidRDefault="006B37AC" w:rsidP="00E960F2">
      <w:pPr>
        <w:ind w:left="360"/>
        <w:rPr>
          <w:rFonts w:cs="Arial"/>
          <w:sz w:val="18"/>
          <w:szCs w:val="18"/>
        </w:rPr>
      </w:pPr>
    </w:p>
    <w:p w:rsidR="00E960F2" w:rsidRPr="009762DC" w:rsidRDefault="00E960F2" w:rsidP="00E960F2">
      <w:pPr>
        <w:rPr>
          <w:rFonts w:cs="Arial"/>
          <w:b/>
          <w:sz w:val="18"/>
          <w:szCs w:val="18"/>
        </w:rPr>
      </w:pPr>
      <w:r w:rsidRPr="009762DC">
        <w:rPr>
          <w:rFonts w:cs="Arial"/>
          <w:b/>
          <w:sz w:val="18"/>
          <w:szCs w:val="18"/>
        </w:rPr>
        <w:t>1.4   Površinski normativi</w:t>
      </w:r>
    </w:p>
    <w:p w:rsidR="00E960F2" w:rsidRPr="009762DC" w:rsidRDefault="00E960F2" w:rsidP="00E960F2">
      <w:pPr>
        <w:rPr>
          <w:rFonts w:cs="Arial"/>
          <w:sz w:val="18"/>
          <w:szCs w:val="18"/>
        </w:rPr>
      </w:pPr>
      <w:r w:rsidRPr="009762DC">
        <w:rPr>
          <w:rFonts w:cs="Arial"/>
          <w:sz w:val="18"/>
          <w:szCs w:val="18"/>
        </w:rPr>
        <w:t>Pri dodeljevanju neprofitnih stanovanj bodo upoštevani naslednji površinski normativi:</w:t>
      </w:r>
    </w:p>
    <w:p w:rsidR="00E960F2" w:rsidRPr="009762DC" w:rsidRDefault="00E960F2" w:rsidP="00E960F2">
      <w:pPr>
        <w:ind w:left="360"/>
        <w:rPr>
          <w:rFonts w:cs="Arial"/>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7"/>
        <w:gridCol w:w="3562"/>
        <w:gridCol w:w="4231"/>
      </w:tblGrid>
      <w:tr w:rsidR="00E960F2" w:rsidRPr="009762DC" w:rsidTr="004020D7">
        <w:trPr>
          <w:trHeight w:val="453"/>
        </w:trPr>
        <w:tc>
          <w:tcPr>
            <w:tcW w:w="1927" w:type="dxa"/>
            <w:tcBorders>
              <w:right w:val="single" w:sz="6" w:space="0" w:color="auto"/>
            </w:tcBorders>
            <w:shd w:val="clear" w:color="auto" w:fill="C0C0C0"/>
          </w:tcPr>
          <w:p w:rsidR="00E960F2" w:rsidRPr="009762DC" w:rsidRDefault="00E960F2" w:rsidP="004020D7">
            <w:pPr>
              <w:jc w:val="center"/>
              <w:rPr>
                <w:rFonts w:cs="Arial"/>
                <w:b/>
                <w:sz w:val="18"/>
                <w:szCs w:val="18"/>
                <w:highlight w:val="lightGray"/>
              </w:rPr>
            </w:pPr>
            <w:r w:rsidRPr="009762DC">
              <w:rPr>
                <w:rFonts w:cs="Arial"/>
                <w:b/>
                <w:sz w:val="18"/>
                <w:szCs w:val="18"/>
                <w:highlight w:val="lightGray"/>
              </w:rPr>
              <w:t>Število članov gospodinjstva</w:t>
            </w:r>
          </w:p>
        </w:tc>
        <w:tc>
          <w:tcPr>
            <w:tcW w:w="3562" w:type="dxa"/>
            <w:tcBorders>
              <w:left w:val="single" w:sz="6" w:space="0" w:color="auto"/>
              <w:right w:val="single" w:sz="6" w:space="0" w:color="auto"/>
            </w:tcBorders>
            <w:shd w:val="clear" w:color="auto" w:fill="C0C0C0"/>
          </w:tcPr>
          <w:p w:rsidR="00E960F2" w:rsidRPr="009762DC" w:rsidRDefault="00E960F2" w:rsidP="004020D7">
            <w:pPr>
              <w:jc w:val="center"/>
              <w:rPr>
                <w:rFonts w:cs="Arial"/>
                <w:b/>
                <w:sz w:val="18"/>
                <w:szCs w:val="18"/>
                <w:highlight w:val="lightGray"/>
              </w:rPr>
            </w:pPr>
            <w:r w:rsidRPr="009762DC">
              <w:rPr>
                <w:rFonts w:cs="Arial"/>
                <w:b/>
                <w:sz w:val="18"/>
                <w:szCs w:val="18"/>
                <w:highlight w:val="lightGray"/>
              </w:rPr>
              <w:t>Površina stanovanja brez plačila varščine – lista A</w:t>
            </w:r>
          </w:p>
        </w:tc>
        <w:tc>
          <w:tcPr>
            <w:tcW w:w="4231" w:type="dxa"/>
            <w:tcBorders>
              <w:left w:val="single" w:sz="6" w:space="0" w:color="auto"/>
            </w:tcBorders>
            <w:shd w:val="clear" w:color="auto" w:fill="C0C0C0"/>
          </w:tcPr>
          <w:p w:rsidR="00E960F2" w:rsidRPr="009762DC" w:rsidRDefault="00E960F2" w:rsidP="004020D7">
            <w:pPr>
              <w:jc w:val="center"/>
              <w:rPr>
                <w:rFonts w:cs="Arial"/>
                <w:b/>
                <w:sz w:val="18"/>
                <w:szCs w:val="18"/>
              </w:rPr>
            </w:pPr>
            <w:r w:rsidRPr="009762DC">
              <w:rPr>
                <w:rFonts w:cs="Arial"/>
                <w:b/>
                <w:sz w:val="18"/>
                <w:szCs w:val="18"/>
                <w:highlight w:val="lightGray"/>
              </w:rPr>
              <w:t>Površina stanovanja s plačilom varščine – lista B</w:t>
            </w:r>
          </w:p>
        </w:tc>
      </w:tr>
      <w:tr w:rsidR="00E960F2" w:rsidRPr="009762DC" w:rsidTr="004020D7">
        <w:trPr>
          <w:trHeight w:val="219"/>
        </w:trPr>
        <w:tc>
          <w:tcPr>
            <w:tcW w:w="1927" w:type="dxa"/>
          </w:tcPr>
          <w:p w:rsidR="00E960F2" w:rsidRPr="009762DC" w:rsidRDefault="00E960F2" w:rsidP="004020D7">
            <w:pPr>
              <w:jc w:val="center"/>
              <w:rPr>
                <w:rFonts w:cs="Arial"/>
                <w:sz w:val="18"/>
                <w:szCs w:val="18"/>
              </w:rPr>
            </w:pPr>
            <w:r w:rsidRPr="009762DC">
              <w:rPr>
                <w:rFonts w:cs="Arial"/>
                <w:sz w:val="18"/>
                <w:szCs w:val="18"/>
              </w:rPr>
              <w:t>1-člansko</w:t>
            </w:r>
          </w:p>
        </w:tc>
        <w:tc>
          <w:tcPr>
            <w:tcW w:w="3562" w:type="dxa"/>
          </w:tcPr>
          <w:p w:rsidR="00E960F2" w:rsidRPr="009762DC" w:rsidRDefault="00E960F2" w:rsidP="004020D7">
            <w:pPr>
              <w:jc w:val="center"/>
              <w:rPr>
                <w:rFonts w:cs="Arial"/>
                <w:sz w:val="18"/>
                <w:szCs w:val="18"/>
              </w:rPr>
            </w:pPr>
            <w:r w:rsidRPr="009762DC">
              <w:rPr>
                <w:rFonts w:cs="Arial"/>
                <w:sz w:val="18"/>
                <w:szCs w:val="18"/>
              </w:rPr>
              <w:t xml:space="preserve">od </w:t>
            </w:r>
            <w:smartTag w:uri="urn:schemas-microsoft-com:office:smarttags" w:element="metricconverter">
              <w:smartTagPr>
                <w:attr w:name="ProductID" w:val="20 m2"/>
              </w:smartTagPr>
              <w:r w:rsidRPr="009762DC">
                <w:rPr>
                  <w:rFonts w:cs="Arial"/>
                  <w:sz w:val="18"/>
                  <w:szCs w:val="18"/>
                </w:rPr>
                <w:t>20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30 m2"/>
              </w:smartTagPr>
              <w:r w:rsidRPr="009762DC">
                <w:rPr>
                  <w:rFonts w:cs="Arial"/>
                  <w:sz w:val="18"/>
                  <w:szCs w:val="18"/>
                </w:rPr>
                <w:t>30 m</w:t>
              </w:r>
              <w:r w:rsidRPr="009762DC">
                <w:rPr>
                  <w:rFonts w:cs="Arial"/>
                  <w:sz w:val="18"/>
                  <w:szCs w:val="18"/>
                  <w:vertAlign w:val="superscript"/>
                </w:rPr>
                <w:t>2</w:t>
              </w:r>
            </w:smartTag>
          </w:p>
        </w:tc>
        <w:tc>
          <w:tcPr>
            <w:tcW w:w="4231" w:type="dxa"/>
          </w:tcPr>
          <w:p w:rsidR="00E960F2" w:rsidRPr="009762DC" w:rsidRDefault="00E960F2" w:rsidP="004020D7">
            <w:pPr>
              <w:jc w:val="center"/>
              <w:rPr>
                <w:rFonts w:cs="Arial"/>
                <w:sz w:val="18"/>
                <w:szCs w:val="18"/>
              </w:rPr>
            </w:pPr>
            <w:r w:rsidRPr="009762DC">
              <w:rPr>
                <w:rFonts w:cs="Arial"/>
                <w:sz w:val="18"/>
                <w:szCs w:val="18"/>
              </w:rPr>
              <w:t xml:space="preserve">od </w:t>
            </w:r>
            <w:smartTag w:uri="urn:schemas-microsoft-com:office:smarttags" w:element="metricconverter">
              <w:smartTagPr>
                <w:attr w:name="ProductID" w:val="20 m2"/>
              </w:smartTagPr>
              <w:r w:rsidRPr="009762DC">
                <w:rPr>
                  <w:rFonts w:cs="Arial"/>
                  <w:sz w:val="18"/>
                  <w:szCs w:val="18"/>
                </w:rPr>
                <w:t>20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45 m2"/>
              </w:smartTagPr>
              <w:r w:rsidRPr="009762DC">
                <w:rPr>
                  <w:rFonts w:cs="Arial"/>
                  <w:sz w:val="18"/>
                  <w:szCs w:val="18"/>
                </w:rPr>
                <w:t>45 m</w:t>
              </w:r>
              <w:r w:rsidRPr="009762DC">
                <w:rPr>
                  <w:rFonts w:cs="Arial"/>
                  <w:sz w:val="18"/>
                  <w:szCs w:val="18"/>
                  <w:vertAlign w:val="superscript"/>
                </w:rPr>
                <w:t>2</w:t>
              </w:r>
            </w:smartTag>
          </w:p>
        </w:tc>
      </w:tr>
    </w:tbl>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Za vsakega nadaljnjega člana gospodinjstva se površine spodnjega in gornjega razreda povečajo za </w:t>
      </w:r>
      <w:smartTag w:uri="urn:schemas-microsoft-com:office:smarttags" w:element="metricconverter">
        <w:smartTagPr>
          <w:attr w:name="ProductID" w:val="6 m2"/>
        </w:smartTagPr>
        <w:r w:rsidRPr="009762DC">
          <w:rPr>
            <w:rFonts w:cs="Arial"/>
            <w:sz w:val="18"/>
            <w:szCs w:val="18"/>
          </w:rPr>
          <w:t>6 m</w:t>
        </w:r>
        <w:r w:rsidRPr="009762DC">
          <w:rPr>
            <w:rFonts w:cs="Arial"/>
            <w:sz w:val="18"/>
            <w:szCs w:val="18"/>
            <w:vertAlign w:val="superscript"/>
          </w:rPr>
          <w:t>2</w:t>
        </w:r>
      </w:smartTag>
      <w:r w:rsidRPr="009762DC">
        <w:rPr>
          <w:rFonts w:cs="Arial"/>
          <w:sz w:val="18"/>
          <w:szCs w:val="18"/>
        </w:rPr>
        <w:t>.</w:t>
      </w:r>
    </w:p>
    <w:p w:rsidR="003836D5" w:rsidRDefault="003836D5" w:rsidP="00E960F2">
      <w:pPr>
        <w:rPr>
          <w:rFonts w:cs="Arial"/>
          <w:b/>
          <w:sz w:val="18"/>
          <w:szCs w:val="18"/>
        </w:rPr>
      </w:pPr>
    </w:p>
    <w:p w:rsidR="003836D5" w:rsidRDefault="003836D5" w:rsidP="00E960F2">
      <w:pPr>
        <w:rPr>
          <w:rFonts w:cs="Arial"/>
          <w:b/>
          <w:sz w:val="18"/>
          <w:szCs w:val="18"/>
        </w:rPr>
      </w:pPr>
    </w:p>
    <w:p w:rsidR="00E960F2" w:rsidRPr="009762DC" w:rsidRDefault="00E960F2" w:rsidP="00E960F2">
      <w:pPr>
        <w:rPr>
          <w:rFonts w:cs="Arial"/>
          <w:b/>
          <w:sz w:val="18"/>
          <w:szCs w:val="18"/>
        </w:rPr>
      </w:pPr>
      <w:r w:rsidRPr="009762DC">
        <w:rPr>
          <w:rFonts w:cs="Arial"/>
          <w:b/>
          <w:sz w:val="18"/>
          <w:szCs w:val="18"/>
        </w:rPr>
        <w:t>2. RAZPISNI POGOJI</w:t>
      </w:r>
    </w:p>
    <w:p w:rsidR="00E960F2" w:rsidRPr="009762DC" w:rsidRDefault="00E960F2" w:rsidP="00E960F2">
      <w:pPr>
        <w:ind w:left="360"/>
        <w:rPr>
          <w:rFonts w:cs="Arial"/>
          <w:sz w:val="18"/>
          <w:szCs w:val="18"/>
        </w:rPr>
      </w:pPr>
    </w:p>
    <w:p w:rsidR="00E960F2" w:rsidRPr="009762DC" w:rsidRDefault="00E960F2" w:rsidP="00E960F2">
      <w:pPr>
        <w:rPr>
          <w:rFonts w:cs="Arial"/>
          <w:b/>
          <w:sz w:val="18"/>
          <w:szCs w:val="18"/>
        </w:rPr>
      </w:pPr>
      <w:r w:rsidRPr="009762DC">
        <w:rPr>
          <w:rFonts w:cs="Arial"/>
          <w:b/>
          <w:sz w:val="18"/>
          <w:szCs w:val="18"/>
        </w:rPr>
        <w:t>2.1   Splošni pogoji</w:t>
      </w:r>
    </w:p>
    <w:p w:rsidR="00E960F2" w:rsidRPr="009762DC" w:rsidRDefault="00E960F2" w:rsidP="00E960F2">
      <w:pPr>
        <w:rPr>
          <w:rFonts w:cs="Arial"/>
          <w:sz w:val="18"/>
          <w:szCs w:val="18"/>
        </w:rPr>
      </w:pPr>
      <w:r w:rsidRPr="009762DC">
        <w:rPr>
          <w:rFonts w:cs="Arial"/>
          <w:sz w:val="18"/>
          <w:szCs w:val="18"/>
        </w:rPr>
        <w:t xml:space="preserve">Prosilci so upravičeni do dodelitve neprofitnega stanovanja v najem, če izpolnjujejo naslednje splošne pogoje: </w:t>
      </w:r>
    </w:p>
    <w:p w:rsidR="00E960F2" w:rsidRPr="009762DC" w:rsidRDefault="00E960F2" w:rsidP="00E960F2">
      <w:pPr>
        <w:numPr>
          <w:ilvl w:val="0"/>
          <w:numId w:val="3"/>
        </w:numPr>
        <w:rPr>
          <w:rFonts w:cs="Arial"/>
          <w:sz w:val="18"/>
          <w:szCs w:val="18"/>
        </w:rPr>
      </w:pPr>
      <w:r w:rsidRPr="009762DC">
        <w:rPr>
          <w:rFonts w:cs="Arial"/>
          <w:sz w:val="18"/>
          <w:szCs w:val="18"/>
        </w:rPr>
        <w:t>da so državljani Republike Slovenije;</w:t>
      </w:r>
    </w:p>
    <w:p w:rsidR="00E960F2" w:rsidRPr="009762DC" w:rsidRDefault="00E960F2" w:rsidP="00E960F2">
      <w:pPr>
        <w:numPr>
          <w:ilvl w:val="0"/>
          <w:numId w:val="3"/>
        </w:numPr>
        <w:rPr>
          <w:rFonts w:cs="Arial"/>
          <w:sz w:val="18"/>
          <w:szCs w:val="18"/>
        </w:rPr>
      </w:pPr>
      <w:r w:rsidRPr="009762DC">
        <w:rPr>
          <w:rFonts w:cs="Arial"/>
          <w:sz w:val="18"/>
          <w:szCs w:val="18"/>
        </w:rPr>
        <w:t xml:space="preserve">da imajo </w:t>
      </w:r>
      <w:r w:rsidR="00AD6291">
        <w:rPr>
          <w:rFonts w:cs="Arial"/>
          <w:sz w:val="18"/>
          <w:szCs w:val="18"/>
        </w:rPr>
        <w:t xml:space="preserve">na dan objave razpisa </w:t>
      </w:r>
      <w:r w:rsidRPr="009762DC">
        <w:rPr>
          <w:rFonts w:cs="Arial"/>
          <w:sz w:val="18"/>
          <w:szCs w:val="18"/>
        </w:rPr>
        <w:t>stalno prebivališče na območju Občine Rogaška Slatina;</w:t>
      </w:r>
    </w:p>
    <w:p w:rsidR="00E960F2" w:rsidRPr="009762DC" w:rsidRDefault="00E960F2" w:rsidP="00E960F2">
      <w:pPr>
        <w:numPr>
          <w:ilvl w:val="0"/>
          <w:numId w:val="3"/>
        </w:numPr>
        <w:rPr>
          <w:rFonts w:cs="Arial"/>
          <w:sz w:val="18"/>
          <w:szCs w:val="18"/>
        </w:rPr>
      </w:pPr>
      <w:r w:rsidRPr="009762DC">
        <w:rPr>
          <w:rFonts w:cs="Arial"/>
          <w:sz w:val="18"/>
          <w:szCs w:val="18"/>
        </w:rPr>
        <w:t>da mesečni dohodki prosilčevega gospodinjstva v obdobju od 1.1.20</w:t>
      </w:r>
      <w:r w:rsidR="00D93FE5">
        <w:rPr>
          <w:rFonts w:cs="Arial"/>
          <w:sz w:val="18"/>
          <w:szCs w:val="18"/>
        </w:rPr>
        <w:t>20</w:t>
      </w:r>
      <w:r w:rsidRPr="009762DC">
        <w:rPr>
          <w:rFonts w:cs="Arial"/>
          <w:sz w:val="18"/>
          <w:szCs w:val="18"/>
        </w:rPr>
        <w:t xml:space="preserve"> do 31.12.20</w:t>
      </w:r>
      <w:r w:rsidR="00D93FE5">
        <w:rPr>
          <w:rFonts w:cs="Arial"/>
          <w:sz w:val="18"/>
          <w:szCs w:val="18"/>
        </w:rPr>
        <w:t>20</w:t>
      </w:r>
      <w:r w:rsidRPr="009762DC">
        <w:rPr>
          <w:rFonts w:cs="Arial"/>
          <w:sz w:val="18"/>
          <w:szCs w:val="18"/>
        </w:rPr>
        <w:t xml:space="preserve"> ne presegajo zgornje meje določene v točki 2.</w:t>
      </w:r>
      <w:r w:rsidR="005641D1" w:rsidRPr="009762DC">
        <w:rPr>
          <w:rFonts w:cs="Arial"/>
          <w:sz w:val="18"/>
          <w:szCs w:val="18"/>
        </w:rPr>
        <w:t>2</w:t>
      </w:r>
      <w:r w:rsidRPr="009762DC">
        <w:rPr>
          <w:rFonts w:cs="Arial"/>
          <w:sz w:val="18"/>
          <w:szCs w:val="18"/>
        </w:rPr>
        <w:t>. tega razpisa;</w:t>
      </w:r>
    </w:p>
    <w:p w:rsidR="00E960F2" w:rsidRPr="009762DC" w:rsidRDefault="00E960F2" w:rsidP="00E960F2">
      <w:pPr>
        <w:numPr>
          <w:ilvl w:val="0"/>
          <w:numId w:val="3"/>
        </w:numPr>
        <w:rPr>
          <w:rFonts w:cs="Arial"/>
          <w:sz w:val="18"/>
          <w:szCs w:val="18"/>
        </w:rPr>
      </w:pPr>
      <w:r w:rsidRPr="009762DC">
        <w:rPr>
          <w:rFonts w:cs="Arial"/>
          <w:sz w:val="18"/>
          <w:szCs w:val="18"/>
        </w:rPr>
        <w:lastRenderedPageBreak/>
        <w:t>da prosilec ali kdo izmed članov gospodinjstva ni najemnik primernega neprofitnega stanovanja, oddanega za nedoločen čas in z neprofitno najemnino, ali lastnik ali solastnik drugega stanovanja ali stanovanjske stavbe, ki presega vrednosti 40 % primernega stanovanja, razen če je stanovanje ali stanovanjska stavba po zakonu oddana v najem za nedoločen čas, z neprofitno najemnino;</w:t>
      </w:r>
    </w:p>
    <w:p w:rsidR="00E960F2" w:rsidRPr="009762DC" w:rsidRDefault="00E960F2" w:rsidP="00E960F2">
      <w:pPr>
        <w:numPr>
          <w:ilvl w:val="0"/>
          <w:numId w:val="3"/>
        </w:numPr>
        <w:rPr>
          <w:rFonts w:cs="Arial"/>
          <w:sz w:val="18"/>
          <w:szCs w:val="18"/>
        </w:rPr>
      </w:pPr>
      <w:r w:rsidRPr="009762DC">
        <w:rPr>
          <w:rFonts w:cs="Arial"/>
          <w:sz w:val="18"/>
          <w:szCs w:val="18"/>
        </w:rPr>
        <w:t xml:space="preserve">da prosilec ali kdo izmed članov gospodinjstva ni lastnik drugega premoženja (premičnega ali nepremičnega v državi in v tujini), ki presega 40% vrednosti primernega stanovanja (pri vrednotenju drugega premoženja se kot primerno stanovanje upošteva stanovanje, točkovano s 320 točkami po vrednosti točke 2,63 EUR in površina stanovanja v povezavi s številom uporabnikov stanovanja v višini gornjih razponov, predvidenih za stanovanja s plačilom varščine v času razpisa). Glede na število članov gospodinjstva vrednost drugega premoženja ne sme presegati naslednjih zneskov: </w:t>
      </w:r>
    </w:p>
    <w:p w:rsidR="00E960F2" w:rsidRPr="009762DC" w:rsidRDefault="00E960F2" w:rsidP="00E960F2">
      <w:pPr>
        <w:ind w:left="360"/>
        <w:rPr>
          <w:rFonts w:cs="Arial"/>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026"/>
        <w:gridCol w:w="5174"/>
      </w:tblGrid>
      <w:tr w:rsidR="00E960F2" w:rsidRPr="009762DC" w:rsidTr="004020D7">
        <w:tc>
          <w:tcPr>
            <w:tcW w:w="2520" w:type="dxa"/>
            <w:tcBorders>
              <w:right w:val="single" w:sz="6" w:space="0" w:color="auto"/>
            </w:tcBorders>
            <w:shd w:val="clear" w:color="auto" w:fill="C0C0C0"/>
          </w:tcPr>
          <w:p w:rsidR="00E960F2" w:rsidRPr="009762DC" w:rsidRDefault="00E960F2" w:rsidP="004020D7">
            <w:pPr>
              <w:jc w:val="center"/>
              <w:rPr>
                <w:rFonts w:cs="Arial"/>
                <w:b/>
                <w:sz w:val="18"/>
                <w:szCs w:val="18"/>
                <w:highlight w:val="lightGray"/>
              </w:rPr>
            </w:pPr>
            <w:r w:rsidRPr="009762DC">
              <w:rPr>
                <w:rFonts w:cs="Arial"/>
                <w:b/>
                <w:sz w:val="18"/>
                <w:szCs w:val="18"/>
                <w:highlight w:val="lightGray"/>
              </w:rPr>
              <w:t>Število članov gospodinjstva</w:t>
            </w:r>
          </w:p>
        </w:tc>
        <w:tc>
          <w:tcPr>
            <w:tcW w:w="2026" w:type="dxa"/>
            <w:tcBorders>
              <w:left w:val="single" w:sz="6" w:space="0" w:color="auto"/>
              <w:right w:val="single" w:sz="6" w:space="0" w:color="auto"/>
            </w:tcBorders>
            <w:shd w:val="clear" w:color="auto" w:fill="C0C0C0"/>
          </w:tcPr>
          <w:p w:rsidR="00E960F2" w:rsidRPr="009762DC" w:rsidRDefault="00E960F2" w:rsidP="004020D7">
            <w:pPr>
              <w:jc w:val="center"/>
              <w:rPr>
                <w:rFonts w:cs="Arial"/>
                <w:b/>
                <w:sz w:val="18"/>
                <w:szCs w:val="18"/>
                <w:highlight w:val="lightGray"/>
              </w:rPr>
            </w:pPr>
            <w:r w:rsidRPr="009762DC">
              <w:rPr>
                <w:rFonts w:cs="Arial"/>
                <w:b/>
                <w:sz w:val="18"/>
                <w:szCs w:val="18"/>
                <w:highlight w:val="lightGray"/>
              </w:rPr>
              <w:t>Površina stanovanja /m²/</w:t>
            </w:r>
          </w:p>
        </w:tc>
        <w:tc>
          <w:tcPr>
            <w:tcW w:w="5174" w:type="dxa"/>
            <w:tcBorders>
              <w:left w:val="single" w:sz="6" w:space="0" w:color="auto"/>
            </w:tcBorders>
            <w:shd w:val="clear" w:color="auto" w:fill="C0C0C0"/>
          </w:tcPr>
          <w:p w:rsidR="00E960F2" w:rsidRPr="009762DC" w:rsidRDefault="00E960F2" w:rsidP="004020D7">
            <w:pPr>
              <w:jc w:val="center"/>
              <w:rPr>
                <w:rFonts w:cs="Arial"/>
                <w:b/>
                <w:sz w:val="18"/>
                <w:szCs w:val="18"/>
              </w:rPr>
            </w:pPr>
            <w:r w:rsidRPr="009762DC">
              <w:rPr>
                <w:rFonts w:cs="Arial"/>
                <w:b/>
                <w:sz w:val="18"/>
                <w:szCs w:val="18"/>
                <w:highlight w:val="lightGray"/>
              </w:rPr>
              <w:t xml:space="preserve">Vrednost drugega premoženja, ki ne sme presegati 40% vrednosti primernega stanovanja </w:t>
            </w:r>
          </w:p>
        </w:tc>
      </w:tr>
      <w:tr w:rsidR="00E960F2" w:rsidRPr="009762DC" w:rsidTr="004020D7">
        <w:tc>
          <w:tcPr>
            <w:tcW w:w="2520" w:type="dxa"/>
          </w:tcPr>
          <w:p w:rsidR="00E960F2" w:rsidRPr="009762DC" w:rsidRDefault="00E960F2" w:rsidP="004020D7">
            <w:pPr>
              <w:jc w:val="center"/>
              <w:rPr>
                <w:rFonts w:cs="Arial"/>
                <w:sz w:val="18"/>
                <w:szCs w:val="18"/>
              </w:rPr>
            </w:pPr>
            <w:r w:rsidRPr="009762DC">
              <w:rPr>
                <w:rFonts w:cs="Arial"/>
                <w:sz w:val="18"/>
                <w:szCs w:val="18"/>
              </w:rPr>
              <w:t>1-člansko</w:t>
            </w:r>
          </w:p>
        </w:tc>
        <w:tc>
          <w:tcPr>
            <w:tcW w:w="2026" w:type="dxa"/>
          </w:tcPr>
          <w:p w:rsidR="00E960F2" w:rsidRPr="009762DC" w:rsidRDefault="00E960F2" w:rsidP="004020D7">
            <w:pPr>
              <w:autoSpaceDE w:val="0"/>
              <w:autoSpaceDN w:val="0"/>
              <w:adjustRightInd w:val="0"/>
              <w:jc w:val="center"/>
              <w:rPr>
                <w:rFonts w:cs="Arial"/>
                <w:sz w:val="18"/>
                <w:szCs w:val="18"/>
              </w:rPr>
            </w:pPr>
            <w:r w:rsidRPr="009762DC">
              <w:rPr>
                <w:rFonts w:cs="Arial"/>
                <w:sz w:val="18"/>
                <w:szCs w:val="18"/>
              </w:rPr>
              <w:t>45</w:t>
            </w:r>
          </w:p>
        </w:tc>
        <w:tc>
          <w:tcPr>
            <w:tcW w:w="5174" w:type="dxa"/>
          </w:tcPr>
          <w:p w:rsidR="00E960F2" w:rsidRPr="009762DC" w:rsidRDefault="00E960F2" w:rsidP="004020D7">
            <w:pPr>
              <w:autoSpaceDE w:val="0"/>
              <w:autoSpaceDN w:val="0"/>
              <w:adjustRightInd w:val="0"/>
              <w:jc w:val="center"/>
              <w:rPr>
                <w:rFonts w:cs="Arial"/>
                <w:sz w:val="18"/>
                <w:szCs w:val="18"/>
              </w:rPr>
            </w:pPr>
            <w:r w:rsidRPr="009762DC">
              <w:rPr>
                <w:rFonts w:cs="Arial"/>
                <w:sz w:val="18"/>
                <w:szCs w:val="18"/>
              </w:rPr>
              <w:t>15.148,80 EUR</w:t>
            </w:r>
          </w:p>
        </w:tc>
      </w:tr>
    </w:tbl>
    <w:p w:rsidR="00E960F2" w:rsidRPr="009762DC" w:rsidRDefault="00E960F2" w:rsidP="00E960F2">
      <w:pPr>
        <w:rPr>
          <w:rFonts w:cs="Arial"/>
          <w:sz w:val="18"/>
          <w:szCs w:val="18"/>
        </w:rPr>
      </w:pP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Upravičenci za pridobitev neprofitnih stanovanj v najem so tudi:</w:t>
      </w:r>
    </w:p>
    <w:p w:rsidR="00E960F2" w:rsidRPr="009762DC" w:rsidRDefault="00E960F2" w:rsidP="00E960F2">
      <w:pPr>
        <w:numPr>
          <w:ilvl w:val="0"/>
          <w:numId w:val="3"/>
        </w:numPr>
        <w:rPr>
          <w:rFonts w:cs="Arial"/>
          <w:sz w:val="18"/>
          <w:szCs w:val="18"/>
        </w:rPr>
      </w:pPr>
      <w:r w:rsidRPr="009762DC">
        <w:rPr>
          <w:rFonts w:cs="Arial"/>
          <w:sz w:val="18"/>
          <w:szCs w:val="18"/>
        </w:rPr>
        <w:t>prosilci, ki ponovno prosijo za dodelitev neprofitnega stanovanja v najem, pod pogojem, da so poravnali vse obveznosti iz prejšnjega neprofitnega najemnega razmerja ter morebitne stroške sodnega postopka;</w:t>
      </w:r>
    </w:p>
    <w:p w:rsidR="00E960F2" w:rsidRPr="009762DC" w:rsidRDefault="00E960F2" w:rsidP="00E960F2">
      <w:pPr>
        <w:numPr>
          <w:ilvl w:val="0"/>
          <w:numId w:val="3"/>
        </w:numPr>
        <w:rPr>
          <w:rFonts w:cs="Arial"/>
          <w:sz w:val="18"/>
          <w:szCs w:val="18"/>
        </w:rPr>
      </w:pPr>
      <w:r w:rsidRPr="009762DC">
        <w:rPr>
          <w:rFonts w:cs="Arial"/>
          <w:sz w:val="18"/>
          <w:szCs w:val="18"/>
        </w:rPr>
        <w:t>žrtve nasilja v družini z začasnim bivanjem v materinskih domovih in zatočiščih – varnih hišah, zavetiščih, centrih za pomoč žrtvam kaznivih dejanj in imajo stalno ali začasno prebivališče na območju Občine Rogaška Slatina;</w:t>
      </w:r>
    </w:p>
    <w:p w:rsidR="00E960F2" w:rsidRPr="009762DC" w:rsidRDefault="00E960F2" w:rsidP="00E960F2">
      <w:pPr>
        <w:numPr>
          <w:ilvl w:val="0"/>
          <w:numId w:val="3"/>
        </w:numPr>
        <w:rPr>
          <w:rFonts w:cs="Arial"/>
          <w:sz w:val="18"/>
          <w:szCs w:val="18"/>
        </w:rPr>
      </w:pPr>
      <w:r w:rsidRPr="009762DC">
        <w:rPr>
          <w:rFonts w:cs="Arial"/>
          <w:sz w:val="18"/>
          <w:szCs w:val="18"/>
        </w:rPr>
        <w:t>invalidi, ki so trajno vezani na uporabo invalidskega vozička ali trajno pomoč druge osebe, ne glede na kraj stalnega prebivališča, če imajo v Občini Rogaška Slatina možnosti zaposlitve ali imajo zagotovljeno pomoč druge osebe in zdravstvene storitve;</w:t>
      </w:r>
    </w:p>
    <w:p w:rsidR="00E960F2" w:rsidRPr="009762DC" w:rsidRDefault="00E960F2" w:rsidP="00E960F2">
      <w:pPr>
        <w:numPr>
          <w:ilvl w:val="0"/>
          <w:numId w:val="3"/>
        </w:numPr>
        <w:rPr>
          <w:rFonts w:cs="Arial"/>
          <w:sz w:val="18"/>
          <w:szCs w:val="18"/>
        </w:rPr>
      </w:pPr>
      <w:r w:rsidRPr="009762DC">
        <w:rPr>
          <w:rFonts w:cs="Arial"/>
          <w:sz w:val="18"/>
          <w:szCs w:val="18"/>
        </w:rPr>
        <w:t>najemniki v stanovanjih, odvzetih po predpisih o podržavljenju-prejšnji imetniki stanovanjske pravice, če izpolnjujejo splošne pogoje za upravičenost do dodelitve neprofitnega stanovanja;</w:t>
      </w:r>
    </w:p>
    <w:p w:rsidR="00E960F2" w:rsidRPr="009762DC" w:rsidRDefault="00E960F2" w:rsidP="00AD6291">
      <w:pPr>
        <w:ind w:left="720"/>
        <w:rPr>
          <w:rFonts w:cs="Arial"/>
          <w:sz w:val="18"/>
          <w:szCs w:val="18"/>
        </w:rPr>
      </w:pPr>
    </w:p>
    <w:p w:rsidR="00E960F2" w:rsidRPr="009762DC" w:rsidRDefault="00E960F2" w:rsidP="00E960F2">
      <w:pPr>
        <w:ind w:left="360"/>
        <w:rPr>
          <w:rFonts w:cs="Arial"/>
          <w:sz w:val="18"/>
          <w:szCs w:val="18"/>
        </w:rPr>
      </w:pPr>
    </w:p>
    <w:p w:rsidR="00E960F2" w:rsidRPr="009762DC" w:rsidRDefault="00E960F2" w:rsidP="00E960F2">
      <w:pPr>
        <w:rPr>
          <w:rFonts w:cs="Arial"/>
          <w:b/>
          <w:sz w:val="18"/>
          <w:szCs w:val="18"/>
        </w:rPr>
      </w:pPr>
      <w:r w:rsidRPr="009762DC">
        <w:rPr>
          <w:rFonts w:cs="Arial"/>
          <w:b/>
          <w:sz w:val="18"/>
          <w:szCs w:val="18"/>
        </w:rPr>
        <w:t>2.2   Dohodkovni kriterij</w:t>
      </w:r>
    </w:p>
    <w:p w:rsidR="002B7B52" w:rsidRPr="009762DC" w:rsidRDefault="002B7B52" w:rsidP="00E1304E">
      <w:pPr>
        <w:pStyle w:val="Default"/>
        <w:rPr>
          <w:rFonts w:ascii="Arial" w:hAnsi="Arial" w:cs="Arial"/>
          <w:b/>
          <w:bCs/>
          <w:sz w:val="18"/>
          <w:szCs w:val="18"/>
        </w:rPr>
      </w:pPr>
      <w:r w:rsidRPr="009762DC">
        <w:rPr>
          <w:rFonts w:ascii="Arial" w:hAnsi="Arial" w:cs="Arial"/>
          <w:sz w:val="18"/>
          <w:szCs w:val="18"/>
        </w:rPr>
        <w:t xml:space="preserve">Prosilci so upravičeni do dodelitve neprofitnega stanovanja, če dohodki vseh članov gospodinjstva v obdobju od </w:t>
      </w:r>
      <w:r w:rsidRPr="009762DC">
        <w:rPr>
          <w:rFonts w:ascii="Arial" w:hAnsi="Arial" w:cs="Arial"/>
          <w:b/>
          <w:bCs/>
          <w:sz w:val="18"/>
          <w:szCs w:val="18"/>
        </w:rPr>
        <w:t>01.01.20</w:t>
      </w:r>
      <w:r w:rsidR="00D93FE5">
        <w:rPr>
          <w:rFonts w:ascii="Arial" w:hAnsi="Arial" w:cs="Arial"/>
          <w:b/>
          <w:bCs/>
          <w:sz w:val="18"/>
          <w:szCs w:val="18"/>
        </w:rPr>
        <w:t>20</w:t>
      </w:r>
      <w:r w:rsidRPr="009762DC">
        <w:rPr>
          <w:rFonts w:ascii="Arial" w:hAnsi="Arial" w:cs="Arial"/>
          <w:b/>
          <w:bCs/>
          <w:sz w:val="18"/>
          <w:szCs w:val="18"/>
        </w:rPr>
        <w:t xml:space="preserve"> do 31.12.20</w:t>
      </w:r>
      <w:r w:rsidR="00D93FE5">
        <w:rPr>
          <w:rFonts w:ascii="Arial" w:hAnsi="Arial" w:cs="Arial"/>
          <w:b/>
          <w:bCs/>
          <w:sz w:val="18"/>
          <w:szCs w:val="18"/>
        </w:rPr>
        <w:t>20</w:t>
      </w:r>
      <w:r w:rsidRPr="009762DC">
        <w:rPr>
          <w:rFonts w:ascii="Arial" w:hAnsi="Arial" w:cs="Arial"/>
          <w:b/>
          <w:bCs/>
          <w:sz w:val="18"/>
          <w:szCs w:val="18"/>
        </w:rPr>
        <w:t xml:space="preserve"> </w:t>
      </w:r>
      <w:r w:rsidRPr="009762DC">
        <w:rPr>
          <w:rFonts w:ascii="Arial" w:hAnsi="Arial" w:cs="Arial"/>
          <w:sz w:val="18"/>
          <w:szCs w:val="18"/>
        </w:rPr>
        <w:t xml:space="preserve">ne presegajo meje v tabeli, določene v odstotkih, gledano  od povprečne </w:t>
      </w:r>
      <w:r w:rsidRPr="009762DC">
        <w:rPr>
          <w:rFonts w:ascii="Arial" w:hAnsi="Arial" w:cs="Arial"/>
          <w:b/>
          <w:sz w:val="18"/>
          <w:szCs w:val="18"/>
          <w:u w:val="single"/>
        </w:rPr>
        <w:t>neto plače v državi</w:t>
      </w:r>
      <w:r w:rsidRPr="009762DC">
        <w:rPr>
          <w:rFonts w:ascii="Arial" w:hAnsi="Arial" w:cs="Arial"/>
          <w:sz w:val="18"/>
          <w:szCs w:val="18"/>
        </w:rPr>
        <w:t xml:space="preserve">, ki je v navedenem obdobju znašala  </w:t>
      </w:r>
      <w:r w:rsidRPr="009762DC">
        <w:rPr>
          <w:rFonts w:ascii="Arial" w:hAnsi="Arial" w:cs="Arial"/>
          <w:b/>
          <w:sz w:val="18"/>
          <w:szCs w:val="18"/>
          <w:u w:val="single"/>
        </w:rPr>
        <w:t>1.</w:t>
      </w:r>
      <w:r w:rsidR="00AD6291">
        <w:rPr>
          <w:rFonts w:ascii="Arial" w:hAnsi="Arial" w:cs="Arial"/>
          <w:b/>
          <w:sz w:val="18"/>
          <w:szCs w:val="18"/>
          <w:u w:val="single"/>
        </w:rPr>
        <w:t>126</w:t>
      </w:r>
      <w:r w:rsidRPr="009762DC">
        <w:rPr>
          <w:rFonts w:ascii="Arial" w:hAnsi="Arial" w:cs="Arial"/>
          <w:b/>
          <w:sz w:val="18"/>
          <w:szCs w:val="18"/>
          <w:u w:val="single"/>
        </w:rPr>
        <w:t>,</w:t>
      </w:r>
      <w:r w:rsidR="00AD6291">
        <w:rPr>
          <w:rFonts w:ascii="Arial" w:hAnsi="Arial" w:cs="Arial"/>
          <w:b/>
          <w:sz w:val="18"/>
          <w:szCs w:val="18"/>
          <w:u w:val="single"/>
        </w:rPr>
        <w:t>02</w:t>
      </w:r>
      <w:r w:rsidRPr="009762DC">
        <w:rPr>
          <w:rFonts w:ascii="Arial" w:hAnsi="Arial" w:cs="Arial"/>
          <w:sz w:val="18"/>
          <w:szCs w:val="18"/>
          <w:u w:val="single"/>
        </w:rPr>
        <w:t xml:space="preserve"> </w:t>
      </w:r>
      <w:r w:rsidRPr="009762DC">
        <w:rPr>
          <w:rFonts w:ascii="Arial" w:hAnsi="Arial" w:cs="Arial"/>
          <w:b/>
          <w:bCs/>
          <w:sz w:val="18"/>
          <w:szCs w:val="18"/>
          <w:u w:val="single"/>
        </w:rPr>
        <w:t xml:space="preserve"> € / mesec.</w:t>
      </w:r>
      <w:r w:rsidRPr="009762DC">
        <w:rPr>
          <w:rFonts w:ascii="Arial" w:hAnsi="Arial" w:cs="Arial"/>
          <w:b/>
          <w:bCs/>
          <w:sz w:val="18"/>
          <w:szCs w:val="18"/>
        </w:rPr>
        <w:t xml:space="preserve">     </w:t>
      </w:r>
    </w:p>
    <w:p w:rsidR="002B7B52" w:rsidRPr="009762DC" w:rsidRDefault="002B7B52" w:rsidP="00E1304E">
      <w:pPr>
        <w:pStyle w:val="Default"/>
        <w:rPr>
          <w:rFonts w:ascii="Arial" w:hAnsi="Arial" w:cs="Arial"/>
          <w:sz w:val="18"/>
          <w:szCs w:val="18"/>
        </w:rPr>
      </w:pPr>
      <w:r w:rsidRPr="009762DC">
        <w:rPr>
          <w:rFonts w:ascii="Arial" w:hAnsi="Arial" w:cs="Arial"/>
          <w:sz w:val="18"/>
          <w:szCs w:val="18"/>
        </w:rPr>
        <w:t xml:space="preserve">Maksimalne vrednosti so opredeljene v spodnji preglednici.  </w:t>
      </w:r>
    </w:p>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 xml:space="preserve"> </w:t>
      </w:r>
    </w:p>
    <w:p w:rsidR="002B7B52" w:rsidRPr="009762DC" w:rsidRDefault="002B7B52" w:rsidP="002B7B52">
      <w:pPr>
        <w:pStyle w:val="Telobesedila"/>
        <w:rPr>
          <w:rFonts w:ascii="Arial" w:hAnsi="Arial" w:cs="Arial"/>
          <w:sz w:val="18"/>
          <w:szCs w:val="18"/>
        </w:rPr>
      </w:pPr>
      <w:r w:rsidRPr="009762DC">
        <w:rPr>
          <w:rFonts w:ascii="Arial" w:hAnsi="Arial" w:cs="Arial"/>
          <w:sz w:val="18"/>
          <w:szCs w:val="18"/>
        </w:rPr>
        <w:t>Prosilci za dodelitev neprofitnega stanovanja v najem se ločijo na tiste, ki so glede na višino dohodka gospodinjstva oproščeni plačila lastne udeležbe in varščine-lista A, in na prosilce, ki so dolžni plačati lastno udeležbo in varščino - lista B.</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990"/>
        <w:gridCol w:w="2225"/>
        <w:gridCol w:w="2052"/>
        <w:gridCol w:w="2953"/>
      </w:tblGrid>
      <w:tr w:rsidR="002B7B52" w:rsidRPr="009762DC" w:rsidTr="00E1304E">
        <w:trPr>
          <w:trHeight w:val="589"/>
        </w:trPr>
        <w:tc>
          <w:tcPr>
            <w:tcW w:w="1562" w:type="dxa"/>
            <w:shd w:val="clear" w:color="auto" w:fill="D9D9D9"/>
          </w:tcPr>
          <w:p w:rsidR="002B7B52" w:rsidRPr="009762DC" w:rsidRDefault="002B7B52" w:rsidP="00E1304E">
            <w:pPr>
              <w:pStyle w:val="Telobesedila"/>
              <w:jc w:val="center"/>
              <w:rPr>
                <w:rFonts w:ascii="Arial" w:hAnsi="Arial" w:cs="Arial"/>
                <w:sz w:val="18"/>
                <w:szCs w:val="18"/>
              </w:rPr>
            </w:pPr>
            <w:r w:rsidRPr="009762DC">
              <w:rPr>
                <w:rFonts w:ascii="Arial" w:hAnsi="Arial" w:cs="Arial"/>
                <w:sz w:val="18"/>
                <w:szCs w:val="18"/>
              </w:rPr>
              <w:t>Velikost gospodinjstva</w:t>
            </w:r>
          </w:p>
        </w:tc>
        <w:tc>
          <w:tcPr>
            <w:tcW w:w="3215" w:type="dxa"/>
            <w:gridSpan w:val="2"/>
            <w:shd w:val="clear" w:color="auto" w:fill="D9D9D9"/>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 xml:space="preserve">          LISTA  A</w:t>
            </w:r>
          </w:p>
        </w:tc>
        <w:tc>
          <w:tcPr>
            <w:tcW w:w="5005" w:type="dxa"/>
            <w:gridSpan w:val="2"/>
            <w:shd w:val="clear" w:color="auto" w:fill="D9D9D9"/>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 xml:space="preserve">                           LISTA B</w:t>
            </w:r>
          </w:p>
        </w:tc>
      </w:tr>
      <w:tr w:rsidR="002B7B52" w:rsidRPr="009762DC" w:rsidTr="00E1304E">
        <w:tc>
          <w:tcPr>
            <w:tcW w:w="1562" w:type="dxa"/>
            <w:shd w:val="clear" w:color="auto" w:fill="D9D9D9"/>
          </w:tcPr>
          <w:p w:rsidR="002B7B52" w:rsidRPr="009762DC" w:rsidRDefault="002B7B52" w:rsidP="00E1304E">
            <w:pPr>
              <w:pStyle w:val="Telobesedila"/>
              <w:jc w:val="center"/>
              <w:rPr>
                <w:rFonts w:ascii="Arial" w:hAnsi="Arial" w:cs="Arial"/>
                <w:sz w:val="18"/>
                <w:szCs w:val="18"/>
              </w:rPr>
            </w:pPr>
          </w:p>
        </w:tc>
        <w:tc>
          <w:tcPr>
            <w:tcW w:w="990" w:type="dxa"/>
            <w:shd w:val="clear" w:color="auto" w:fill="D9D9D9"/>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w:t>
            </w:r>
          </w:p>
        </w:tc>
        <w:tc>
          <w:tcPr>
            <w:tcW w:w="2225" w:type="dxa"/>
            <w:shd w:val="clear" w:color="auto" w:fill="D9D9D9"/>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Meja neto dohodka</w:t>
            </w:r>
          </w:p>
        </w:tc>
        <w:tc>
          <w:tcPr>
            <w:tcW w:w="2052" w:type="dxa"/>
            <w:shd w:val="clear" w:color="auto" w:fill="D9D9D9"/>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w:t>
            </w:r>
          </w:p>
        </w:tc>
        <w:tc>
          <w:tcPr>
            <w:tcW w:w="2953" w:type="dxa"/>
            <w:shd w:val="clear" w:color="auto" w:fill="D9D9D9"/>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Meja neto dohodka</w:t>
            </w:r>
          </w:p>
        </w:tc>
      </w:tr>
      <w:tr w:rsidR="002B7B52" w:rsidRPr="009762DC" w:rsidTr="00E1304E">
        <w:trPr>
          <w:trHeight w:val="275"/>
        </w:trPr>
        <w:tc>
          <w:tcPr>
            <w:tcW w:w="1562" w:type="dxa"/>
          </w:tcPr>
          <w:p w:rsidR="002B7B52" w:rsidRPr="009762DC" w:rsidRDefault="002B7B52" w:rsidP="00E1304E">
            <w:pPr>
              <w:pStyle w:val="Telobesedila"/>
              <w:jc w:val="center"/>
              <w:rPr>
                <w:rFonts w:ascii="Arial" w:hAnsi="Arial" w:cs="Arial"/>
                <w:sz w:val="18"/>
                <w:szCs w:val="18"/>
              </w:rPr>
            </w:pPr>
            <w:r w:rsidRPr="009762DC">
              <w:rPr>
                <w:rFonts w:ascii="Arial" w:hAnsi="Arial" w:cs="Arial"/>
                <w:sz w:val="18"/>
                <w:szCs w:val="18"/>
              </w:rPr>
              <w:t>1-člansko</w:t>
            </w:r>
          </w:p>
        </w:tc>
        <w:tc>
          <w:tcPr>
            <w:tcW w:w="990"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 xml:space="preserve">  90 %</w:t>
            </w:r>
          </w:p>
        </w:tc>
        <w:tc>
          <w:tcPr>
            <w:tcW w:w="2225" w:type="dxa"/>
          </w:tcPr>
          <w:p w:rsidR="002B7B52" w:rsidRPr="009762DC" w:rsidRDefault="002B7B52" w:rsidP="00675BED">
            <w:pPr>
              <w:pStyle w:val="Telobesedila"/>
              <w:rPr>
                <w:rFonts w:ascii="Arial" w:hAnsi="Arial" w:cs="Arial"/>
                <w:sz w:val="18"/>
                <w:szCs w:val="18"/>
              </w:rPr>
            </w:pPr>
            <w:r w:rsidRPr="009762DC">
              <w:rPr>
                <w:rFonts w:ascii="Arial" w:hAnsi="Arial" w:cs="Arial"/>
                <w:sz w:val="18"/>
                <w:szCs w:val="18"/>
              </w:rPr>
              <w:t xml:space="preserve">do  </w:t>
            </w:r>
            <w:r w:rsidR="00AD6291">
              <w:rPr>
                <w:rFonts w:ascii="Arial" w:hAnsi="Arial" w:cs="Arial"/>
                <w:sz w:val="18"/>
                <w:szCs w:val="18"/>
              </w:rPr>
              <w:t>1.013,42</w:t>
            </w:r>
            <w:r w:rsidRPr="009762DC">
              <w:rPr>
                <w:rFonts w:ascii="Arial" w:hAnsi="Arial" w:cs="Arial"/>
                <w:sz w:val="18"/>
                <w:szCs w:val="18"/>
              </w:rPr>
              <w:t xml:space="preserve">  €</w:t>
            </w:r>
          </w:p>
        </w:tc>
        <w:tc>
          <w:tcPr>
            <w:tcW w:w="2052"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od 90 % do 200%</w:t>
            </w:r>
          </w:p>
        </w:tc>
        <w:tc>
          <w:tcPr>
            <w:tcW w:w="2953" w:type="dxa"/>
          </w:tcPr>
          <w:p w:rsidR="002B7B52" w:rsidRPr="009762DC" w:rsidRDefault="002B7B52" w:rsidP="00675BED">
            <w:pPr>
              <w:pStyle w:val="Telobesedila"/>
              <w:rPr>
                <w:rFonts w:ascii="Arial" w:hAnsi="Arial" w:cs="Arial"/>
                <w:sz w:val="18"/>
                <w:szCs w:val="18"/>
              </w:rPr>
            </w:pPr>
            <w:r w:rsidRPr="009762DC">
              <w:rPr>
                <w:rFonts w:ascii="Arial" w:hAnsi="Arial" w:cs="Arial"/>
                <w:sz w:val="18"/>
                <w:szCs w:val="18"/>
              </w:rPr>
              <w:t xml:space="preserve">od  </w:t>
            </w:r>
            <w:r w:rsidR="00AD6291">
              <w:rPr>
                <w:rFonts w:ascii="Arial" w:hAnsi="Arial" w:cs="Arial"/>
                <w:sz w:val="18"/>
                <w:szCs w:val="18"/>
              </w:rPr>
              <w:t>1.013,42</w:t>
            </w:r>
            <w:r w:rsidR="000D16F6" w:rsidRPr="009762DC">
              <w:rPr>
                <w:rFonts w:ascii="Arial" w:hAnsi="Arial" w:cs="Arial"/>
                <w:sz w:val="18"/>
                <w:szCs w:val="18"/>
              </w:rPr>
              <w:t xml:space="preserve">  </w:t>
            </w:r>
            <w:r w:rsidRPr="009762DC">
              <w:rPr>
                <w:rFonts w:ascii="Arial" w:hAnsi="Arial" w:cs="Arial"/>
                <w:sz w:val="18"/>
                <w:szCs w:val="18"/>
              </w:rPr>
              <w:t>do 2.</w:t>
            </w:r>
            <w:r w:rsidR="00AD6291">
              <w:rPr>
                <w:rFonts w:ascii="Arial" w:hAnsi="Arial" w:cs="Arial"/>
                <w:sz w:val="18"/>
                <w:szCs w:val="18"/>
              </w:rPr>
              <w:t>252</w:t>
            </w:r>
            <w:r w:rsidRPr="009762DC">
              <w:rPr>
                <w:rFonts w:ascii="Arial" w:hAnsi="Arial" w:cs="Arial"/>
                <w:sz w:val="18"/>
                <w:szCs w:val="18"/>
              </w:rPr>
              <w:t>,</w:t>
            </w:r>
            <w:r w:rsidR="00AD6291">
              <w:rPr>
                <w:rFonts w:ascii="Arial" w:hAnsi="Arial" w:cs="Arial"/>
                <w:sz w:val="18"/>
                <w:szCs w:val="18"/>
              </w:rPr>
              <w:t>04</w:t>
            </w:r>
            <w:r w:rsidRPr="009762DC">
              <w:rPr>
                <w:rFonts w:ascii="Arial" w:hAnsi="Arial" w:cs="Arial"/>
                <w:sz w:val="18"/>
                <w:szCs w:val="18"/>
              </w:rPr>
              <w:t xml:space="preserve"> €</w:t>
            </w:r>
          </w:p>
        </w:tc>
      </w:tr>
      <w:tr w:rsidR="002B7B52" w:rsidRPr="009762DC" w:rsidTr="00E1304E">
        <w:tc>
          <w:tcPr>
            <w:tcW w:w="1562" w:type="dxa"/>
          </w:tcPr>
          <w:p w:rsidR="002B7B52" w:rsidRPr="009762DC" w:rsidRDefault="002B7B52" w:rsidP="00E1304E">
            <w:pPr>
              <w:pStyle w:val="Telobesedila"/>
              <w:jc w:val="center"/>
              <w:rPr>
                <w:rFonts w:ascii="Arial" w:hAnsi="Arial" w:cs="Arial"/>
                <w:sz w:val="18"/>
                <w:szCs w:val="18"/>
              </w:rPr>
            </w:pPr>
            <w:r w:rsidRPr="009762DC">
              <w:rPr>
                <w:rFonts w:ascii="Arial" w:hAnsi="Arial" w:cs="Arial"/>
                <w:sz w:val="18"/>
                <w:szCs w:val="18"/>
              </w:rPr>
              <w:t>2-člansko</w:t>
            </w:r>
          </w:p>
        </w:tc>
        <w:tc>
          <w:tcPr>
            <w:tcW w:w="990"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135 %</w:t>
            </w:r>
          </w:p>
        </w:tc>
        <w:tc>
          <w:tcPr>
            <w:tcW w:w="2225" w:type="dxa"/>
          </w:tcPr>
          <w:p w:rsidR="002B7B52" w:rsidRPr="009762DC" w:rsidRDefault="002B7B52" w:rsidP="00AD6291">
            <w:pPr>
              <w:pStyle w:val="Telobesedila"/>
              <w:rPr>
                <w:rFonts w:ascii="Arial" w:hAnsi="Arial" w:cs="Arial"/>
                <w:sz w:val="18"/>
                <w:szCs w:val="18"/>
              </w:rPr>
            </w:pPr>
            <w:r w:rsidRPr="009762DC">
              <w:rPr>
                <w:rFonts w:ascii="Arial" w:hAnsi="Arial" w:cs="Arial"/>
                <w:sz w:val="18"/>
                <w:szCs w:val="18"/>
              </w:rPr>
              <w:t xml:space="preserve">do </w:t>
            </w:r>
            <w:r w:rsidR="00AD6291">
              <w:rPr>
                <w:rFonts w:ascii="Arial" w:hAnsi="Arial" w:cs="Arial"/>
                <w:sz w:val="18"/>
                <w:szCs w:val="18"/>
              </w:rPr>
              <w:t>1.520,13</w:t>
            </w:r>
            <w:r w:rsidRPr="009762DC">
              <w:rPr>
                <w:rFonts w:ascii="Arial" w:hAnsi="Arial" w:cs="Arial"/>
                <w:sz w:val="18"/>
                <w:szCs w:val="18"/>
              </w:rPr>
              <w:t xml:space="preserve">  €</w:t>
            </w:r>
          </w:p>
        </w:tc>
        <w:tc>
          <w:tcPr>
            <w:tcW w:w="2052"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 xml:space="preserve">od 135 do 250 % </w:t>
            </w:r>
          </w:p>
        </w:tc>
        <w:tc>
          <w:tcPr>
            <w:tcW w:w="2953" w:type="dxa"/>
          </w:tcPr>
          <w:p w:rsidR="002B7B52" w:rsidRPr="009762DC" w:rsidRDefault="002B7B52" w:rsidP="00AD6291">
            <w:pPr>
              <w:pStyle w:val="Telobesedila"/>
              <w:rPr>
                <w:rFonts w:ascii="Arial" w:hAnsi="Arial" w:cs="Arial"/>
                <w:sz w:val="18"/>
                <w:szCs w:val="18"/>
              </w:rPr>
            </w:pPr>
            <w:r w:rsidRPr="009762DC">
              <w:rPr>
                <w:rFonts w:ascii="Arial" w:hAnsi="Arial" w:cs="Arial"/>
                <w:sz w:val="18"/>
                <w:szCs w:val="18"/>
              </w:rPr>
              <w:t xml:space="preserve">od </w:t>
            </w:r>
            <w:r w:rsidR="000D16F6" w:rsidRPr="009762DC">
              <w:rPr>
                <w:rFonts w:ascii="Arial" w:hAnsi="Arial" w:cs="Arial"/>
                <w:sz w:val="18"/>
                <w:szCs w:val="18"/>
              </w:rPr>
              <w:t>1.</w:t>
            </w:r>
            <w:r w:rsidR="00AD6291">
              <w:rPr>
                <w:rFonts w:ascii="Arial" w:hAnsi="Arial" w:cs="Arial"/>
                <w:sz w:val="18"/>
                <w:szCs w:val="18"/>
              </w:rPr>
              <w:t>520</w:t>
            </w:r>
            <w:r w:rsidR="000D16F6" w:rsidRPr="009762DC">
              <w:rPr>
                <w:rFonts w:ascii="Arial" w:hAnsi="Arial" w:cs="Arial"/>
                <w:sz w:val="18"/>
                <w:szCs w:val="18"/>
              </w:rPr>
              <w:t>,</w:t>
            </w:r>
            <w:r w:rsidR="00AD6291">
              <w:rPr>
                <w:rFonts w:ascii="Arial" w:hAnsi="Arial" w:cs="Arial"/>
                <w:sz w:val="18"/>
                <w:szCs w:val="18"/>
              </w:rPr>
              <w:t>1</w:t>
            </w:r>
            <w:r w:rsidR="000D16F6">
              <w:rPr>
                <w:rFonts w:ascii="Arial" w:hAnsi="Arial" w:cs="Arial"/>
                <w:sz w:val="18"/>
                <w:szCs w:val="18"/>
              </w:rPr>
              <w:t>3</w:t>
            </w:r>
            <w:r w:rsidR="000D16F6" w:rsidRPr="009762DC">
              <w:rPr>
                <w:rFonts w:ascii="Arial" w:hAnsi="Arial" w:cs="Arial"/>
                <w:sz w:val="18"/>
                <w:szCs w:val="18"/>
              </w:rPr>
              <w:t xml:space="preserve">  </w:t>
            </w:r>
            <w:r w:rsidRPr="009762DC">
              <w:rPr>
                <w:rFonts w:ascii="Arial" w:hAnsi="Arial" w:cs="Arial"/>
                <w:sz w:val="18"/>
                <w:szCs w:val="18"/>
              </w:rPr>
              <w:t>do 2.</w:t>
            </w:r>
            <w:r w:rsidR="00AD6291">
              <w:rPr>
                <w:rFonts w:ascii="Arial" w:hAnsi="Arial" w:cs="Arial"/>
                <w:sz w:val="18"/>
                <w:szCs w:val="18"/>
              </w:rPr>
              <w:t>815</w:t>
            </w:r>
            <w:r w:rsidRPr="009762DC">
              <w:rPr>
                <w:rFonts w:ascii="Arial" w:hAnsi="Arial" w:cs="Arial"/>
                <w:sz w:val="18"/>
                <w:szCs w:val="18"/>
              </w:rPr>
              <w:t>,</w:t>
            </w:r>
            <w:r w:rsidR="00AD6291">
              <w:rPr>
                <w:rFonts w:ascii="Arial" w:hAnsi="Arial" w:cs="Arial"/>
                <w:sz w:val="18"/>
                <w:szCs w:val="18"/>
              </w:rPr>
              <w:t>0</w:t>
            </w:r>
            <w:r w:rsidR="000D16F6">
              <w:rPr>
                <w:rFonts w:ascii="Arial" w:hAnsi="Arial" w:cs="Arial"/>
                <w:sz w:val="18"/>
                <w:szCs w:val="18"/>
              </w:rPr>
              <w:t>5</w:t>
            </w:r>
            <w:r w:rsidRPr="009762DC">
              <w:rPr>
                <w:rFonts w:ascii="Arial" w:hAnsi="Arial" w:cs="Arial"/>
                <w:sz w:val="18"/>
                <w:szCs w:val="18"/>
              </w:rPr>
              <w:t xml:space="preserve"> €</w:t>
            </w:r>
          </w:p>
        </w:tc>
      </w:tr>
      <w:tr w:rsidR="002B7B52" w:rsidRPr="009762DC" w:rsidTr="00E1304E">
        <w:tc>
          <w:tcPr>
            <w:tcW w:w="1562" w:type="dxa"/>
          </w:tcPr>
          <w:p w:rsidR="002B7B52" w:rsidRPr="009762DC" w:rsidRDefault="002B7B52" w:rsidP="00E1304E">
            <w:pPr>
              <w:pStyle w:val="Telobesedila"/>
              <w:jc w:val="center"/>
              <w:rPr>
                <w:rFonts w:ascii="Arial" w:hAnsi="Arial" w:cs="Arial"/>
                <w:sz w:val="18"/>
                <w:szCs w:val="18"/>
              </w:rPr>
            </w:pPr>
            <w:r w:rsidRPr="009762DC">
              <w:rPr>
                <w:rFonts w:ascii="Arial" w:hAnsi="Arial" w:cs="Arial"/>
                <w:sz w:val="18"/>
                <w:szCs w:val="18"/>
              </w:rPr>
              <w:t>3-člansko</w:t>
            </w:r>
          </w:p>
        </w:tc>
        <w:tc>
          <w:tcPr>
            <w:tcW w:w="990"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165 %</w:t>
            </w:r>
          </w:p>
        </w:tc>
        <w:tc>
          <w:tcPr>
            <w:tcW w:w="2225" w:type="dxa"/>
          </w:tcPr>
          <w:p w:rsidR="002B7B52" w:rsidRPr="009762DC" w:rsidRDefault="002B7B52" w:rsidP="00AD6291">
            <w:pPr>
              <w:pStyle w:val="Telobesedila"/>
              <w:rPr>
                <w:rFonts w:ascii="Arial" w:hAnsi="Arial" w:cs="Arial"/>
                <w:sz w:val="18"/>
                <w:szCs w:val="18"/>
              </w:rPr>
            </w:pPr>
            <w:r w:rsidRPr="009762DC">
              <w:rPr>
                <w:rFonts w:ascii="Arial" w:hAnsi="Arial" w:cs="Arial"/>
                <w:sz w:val="18"/>
                <w:szCs w:val="18"/>
              </w:rPr>
              <w:t xml:space="preserve">do </w:t>
            </w:r>
            <w:r w:rsidR="00AD6291">
              <w:rPr>
                <w:rFonts w:ascii="Arial" w:hAnsi="Arial" w:cs="Arial"/>
                <w:sz w:val="18"/>
                <w:szCs w:val="18"/>
              </w:rPr>
              <w:t>1.857,93</w:t>
            </w:r>
            <w:r w:rsidRPr="009762DC">
              <w:rPr>
                <w:rFonts w:ascii="Arial" w:hAnsi="Arial" w:cs="Arial"/>
                <w:sz w:val="18"/>
                <w:szCs w:val="18"/>
              </w:rPr>
              <w:t xml:space="preserve">  €</w:t>
            </w:r>
          </w:p>
        </w:tc>
        <w:tc>
          <w:tcPr>
            <w:tcW w:w="2052"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od 165 do 315 %</w:t>
            </w:r>
          </w:p>
        </w:tc>
        <w:tc>
          <w:tcPr>
            <w:tcW w:w="2953" w:type="dxa"/>
          </w:tcPr>
          <w:p w:rsidR="002B7B52" w:rsidRPr="009762DC" w:rsidRDefault="002B7B52" w:rsidP="00675BED">
            <w:pPr>
              <w:pStyle w:val="Telobesedila"/>
              <w:rPr>
                <w:rFonts w:ascii="Arial" w:hAnsi="Arial" w:cs="Arial"/>
                <w:sz w:val="18"/>
                <w:szCs w:val="18"/>
              </w:rPr>
            </w:pPr>
            <w:r w:rsidRPr="009762DC">
              <w:rPr>
                <w:rFonts w:ascii="Arial" w:hAnsi="Arial" w:cs="Arial"/>
                <w:sz w:val="18"/>
                <w:szCs w:val="18"/>
              </w:rPr>
              <w:t xml:space="preserve">od </w:t>
            </w:r>
            <w:r w:rsidR="000D16F6" w:rsidRPr="009762DC">
              <w:rPr>
                <w:rFonts w:ascii="Arial" w:hAnsi="Arial" w:cs="Arial"/>
                <w:sz w:val="18"/>
                <w:szCs w:val="18"/>
              </w:rPr>
              <w:t>1.</w:t>
            </w:r>
            <w:r w:rsidR="00675BED">
              <w:rPr>
                <w:rFonts w:ascii="Arial" w:hAnsi="Arial" w:cs="Arial"/>
                <w:sz w:val="18"/>
                <w:szCs w:val="18"/>
              </w:rPr>
              <w:t>857</w:t>
            </w:r>
            <w:r w:rsidR="000D16F6" w:rsidRPr="009762DC">
              <w:rPr>
                <w:rFonts w:ascii="Arial" w:hAnsi="Arial" w:cs="Arial"/>
                <w:sz w:val="18"/>
                <w:szCs w:val="18"/>
              </w:rPr>
              <w:t>,</w:t>
            </w:r>
            <w:r w:rsidR="00675BED">
              <w:rPr>
                <w:rFonts w:ascii="Arial" w:hAnsi="Arial" w:cs="Arial"/>
                <w:sz w:val="18"/>
                <w:szCs w:val="18"/>
              </w:rPr>
              <w:t>93</w:t>
            </w:r>
            <w:r w:rsidR="000D16F6" w:rsidRPr="009762DC">
              <w:rPr>
                <w:rFonts w:ascii="Arial" w:hAnsi="Arial" w:cs="Arial"/>
                <w:sz w:val="18"/>
                <w:szCs w:val="18"/>
              </w:rPr>
              <w:t xml:space="preserve">  </w:t>
            </w:r>
            <w:r w:rsidRPr="009762DC">
              <w:rPr>
                <w:rFonts w:ascii="Arial" w:hAnsi="Arial" w:cs="Arial"/>
                <w:sz w:val="18"/>
                <w:szCs w:val="18"/>
              </w:rPr>
              <w:t>do 3.</w:t>
            </w:r>
            <w:r w:rsidR="00675BED">
              <w:rPr>
                <w:rFonts w:ascii="Arial" w:hAnsi="Arial" w:cs="Arial"/>
                <w:sz w:val="18"/>
                <w:szCs w:val="18"/>
              </w:rPr>
              <w:t>546</w:t>
            </w:r>
            <w:r w:rsidRPr="009762DC">
              <w:rPr>
                <w:rFonts w:ascii="Arial" w:hAnsi="Arial" w:cs="Arial"/>
                <w:sz w:val="18"/>
                <w:szCs w:val="18"/>
              </w:rPr>
              <w:t>,</w:t>
            </w:r>
            <w:r w:rsidR="00675BED">
              <w:rPr>
                <w:rFonts w:ascii="Arial" w:hAnsi="Arial" w:cs="Arial"/>
                <w:sz w:val="18"/>
                <w:szCs w:val="18"/>
              </w:rPr>
              <w:t>96</w:t>
            </w:r>
            <w:r w:rsidRPr="009762DC">
              <w:rPr>
                <w:rFonts w:ascii="Arial" w:hAnsi="Arial" w:cs="Arial"/>
                <w:sz w:val="18"/>
                <w:szCs w:val="18"/>
              </w:rPr>
              <w:t xml:space="preserve"> €</w:t>
            </w:r>
          </w:p>
        </w:tc>
      </w:tr>
      <w:tr w:rsidR="002B7B52" w:rsidRPr="009762DC" w:rsidTr="00E1304E">
        <w:tc>
          <w:tcPr>
            <w:tcW w:w="1562" w:type="dxa"/>
          </w:tcPr>
          <w:p w:rsidR="002B7B52" w:rsidRPr="009762DC" w:rsidRDefault="002B7B52" w:rsidP="00E1304E">
            <w:pPr>
              <w:pStyle w:val="Telobesedila"/>
              <w:jc w:val="center"/>
              <w:rPr>
                <w:rFonts w:ascii="Arial" w:hAnsi="Arial" w:cs="Arial"/>
                <w:sz w:val="18"/>
                <w:szCs w:val="18"/>
              </w:rPr>
            </w:pPr>
            <w:r w:rsidRPr="009762DC">
              <w:rPr>
                <w:rFonts w:ascii="Arial" w:hAnsi="Arial" w:cs="Arial"/>
                <w:sz w:val="18"/>
                <w:szCs w:val="18"/>
              </w:rPr>
              <w:t>4-člansko</w:t>
            </w:r>
          </w:p>
        </w:tc>
        <w:tc>
          <w:tcPr>
            <w:tcW w:w="990"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195 %</w:t>
            </w:r>
          </w:p>
        </w:tc>
        <w:tc>
          <w:tcPr>
            <w:tcW w:w="2225" w:type="dxa"/>
          </w:tcPr>
          <w:p w:rsidR="002B7B52" w:rsidRPr="009762DC" w:rsidRDefault="002B7B52" w:rsidP="00AD6291">
            <w:pPr>
              <w:pStyle w:val="Telobesedila"/>
              <w:rPr>
                <w:rFonts w:ascii="Arial" w:hAnsi="Arial" w:cs="Arial"/>
                <w:sz w:val="18"/>
                <w:szCs w:val="18"/>
              </w:rPr>
            </w:pPr>
            <w:r w:rsidRPr="009762DC">
              <w:rPr>
                <w:rFonts w:ascii="Arial" w:hAnsi="Arial" w:cs="Arial"/>
                <w:sz w:val="18"/>
                <w:szCs w:val="18"/>
              </w:rPr>
              <w:t xml:space="preserve">do </w:t>
            </w:r>
            <w:r w:rsidR="00AD6291">
              <w:rPr>
                <w:rFonts w:ascii="Arial" w:hAnsi="Arial" w:cs="Arial"/>
                <w:sz w:val="18"/>
                <w:szCs w:val="18"/>
              </w:rPr>
              <w:t>2.195,74</w:t>
            </w:r>
            <w:r w:rsidRPr="009762DC">
              <w:rPr>
                <w:rFonts w:ascii="Arial" w:hAnsi="Arial" w:cs="Arial"/>
                <w:sz w:val="18"/>
                <w:szCs w:val="18"/>
              </w:rPr>
              <w:t xml:space="preserve">  €</w:t>
            </w:r>
          </w:p>
        </w:tc>
        <w:tc>
          <w:tcPr>
            <w:tcW w:w="2052"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od 195 do 370 %</w:t>
            </w:r>
          </w:p>
        </w:tc>
        <w:tc>
          <w:tcPr>
            <w:tcW w:w="2953" w:type="dxa"/>
          </w:tcPr>
          <w:p w:rsidR="002B7B52" w:rsidRPr="009762DC" w:rsidRDefault="002B7B52" w:rsidP="00675BED">
            <w:pPr>
              <w:pStyle w:val="Telobesedila"/>
              <w:rPr>
                <w:rFonts w:ascii="Arial" w:hAnsi="Arial" w:cs="Arial"/>
                <w:sz w:val="18"/>
                <w:szCs w:val="18"/>
              </w:rPr>
            </w:pPr>
            <w:r w:rsidRPr="009762DC">
              <w:rPr>
                <w:rFonts w:ascii="Arial" w:hAnsi="Arial" w:cs="Arial"/>
                <w:sz w:val="18"/>
                <w:szCs w:val="18"/>
              </w:rPr>
              <w:t xml:space="preserve">od </w:t>
            </w:r>
            <w:r w:rsidR="000D16F6">
              <w:rPr>
                <w:rFonts w:ascii="Arial" w:hAnsi="Arial" w:cs="Arial"/>
                <w:sz w:val="18"/>
                <w:szCs w:val="18"/>
              </w:rPr>
              <w:t>2</w:t>
            </w:r>
            <w:r w:rsidR="000D16F6" w:rsidRPr="009762DC">
              <w:rPr>
                <w:rFonts w:ascii="Arial" w:hAnsi="Arial" w:cs="Arial"/>
                <w:sz w:val="18"/>
                <w:szCs w:val="18"/>
              </w:rPr>
              <w:t>.</w:t>
            </w:r>
            <w:r w:rsidR="00675BED">
              <w:rPr>
                <w:rFonts w:ascii="Arial" w:hAnsi="Arial" w:cs="Arial"/>
                <w:sz w:val="18"/>
                <w:szCs w:val="18"/>
              </w:rPr>
              <w:t>195</w:t>
            </w:r>
            <w:r w:rsidR="000D16F6" w:rsidRPr="009762DC">
              <w:rPr>
                <w:rFonts w:ascii="Arial" w:hAnsi="Arial" w:cs="Arial"/>
                <w:sz w:val="18"/>
                <w:szCs w:val="18"/>
              </w:rPr>
              <w:t>,</w:t>
            </w:r>
            <w:r w:rsidR="00675BED">
              <w:rPr>
                <w:rFonts w:ascii="Arial" w:hAnsi="Arial" w:cs="Arial"/>
                <w:sz w:val="18"/>
                <w:szCs w:val="18"/>
              </w:rPr>
              <w:t>74</w:t>
            </w:r>
            <w:r w:rsidR="000D16F6" w:rsidRPr="009762DC">
              <w:rPr>
                <w:rFonts w:ascii="Arial" w:hAnsi="Arial" w:cs="Arial"/>
                <w:sz w:val="18"/>
                <w:szCs w:val="18"/>
              </w:rPr>
              <w:t xml:space="preserve">  </w:t>
            </w:r>
            <w:r w:rsidRPr="009762DC">
              <w:rPr>
                <w:rFonts w:ascii="Arial" w:hAnsi="Arial" w:cs="Arial"/>
                <w:sz w:val="18"/>
                <w:szCs w:val="18"/>
              </w:rPr>
              <w:t xml:space="preserve">do </w:t>
            </w:r>
            <w:r w:rsidR="00675BED">
              <w:rPr>
                <w:rFonts w:ascii="Arial" w:hAnsi="Arial" w:cs="Arial"/>
                <w:sz w:val="18"/>
                <w:szCs w:val="18"/>
              </w:rPr>
              <w:t>4</w:t>
            </w:r>
            <w:r w:rsidRPr="009762DC">
              <w:rPr>
                <w:rFonts w:ascii="Arial" w:hAnsi="Arial" w:cs="Arial"/>
                <w:sz w:val="18"/>
                <w:szCs w:val="18"/>
              </w:rPr>
              <w:t>.</w:t>
            </w:r>
            <w:r w:rsidR="00675BED">
              <w:rPr>
                <w:rFonts w:ascii="Arial" w:hAnsi="Arial" w:cs="Arial"/>
                <w:sz w:val="18"/>
                <w:szCs w:val="18"/>
              </w:rPr>
              <w:t>166</w:t>
            </w:r>
            <w:r w:rsidRPr="009762DC">
              <w:rPr>
                <w:rFonts w:ascii="Arial" w:hAnsi="Arial" w:cs="Arial"/>
                <w:sz w:val="18"/>
                <w:szCs w:val="18"/>
              </w:rPr>
              <w:t>,</w:t>
            </w:r>
            <w:r w:rsidR="00675BED">
              <w:rPr>
                <w:rFonts w:ascii="Arial" w:hAnsi="Arial" w:cs="Arial"/>
                <w:sz w:val="18"/>
                <w:szCs w:val="18"/>
              </w:rPr>
              <w:t>27</w:t>
            </w:r>
            <w:r w:rsidRPr="009762DC">
              <w:rPr>
                <w:rFonts w:ascii="Arial" w:hAnsi="Arial" w:cs="Arial"/>
                <w:sz w:val="18"/>
                <w:szCs w:val="18"/>
              </w:rPr>
              <w:t xml:space="preserve"> €</w:t>
            </w:r>
          </w:p>
        </w:tc>
      </w:tr>
      <w:tr w:rsidR="002B7B52" w:rsidRPr="009762DC" w:rsidTr="00E1304E">
        <w:tc>
          <w:tcPr>
            <w:tcW w:w="1562" w:type="dxa"/>
          </w:tcPr>
          <w:p w:rsidR="002B7B52" w:rsidRPr="009762DC" w:rsidRDefault="002B7B52" w:rsidP="00E1304E">
            <w:pPr>
              <w:pStyle w:val="Telobesedila"/>
              <w:jc w:val="center"/>
              <w:rPr>
                <w:rFonts w:ascii="Arial" w:hAnsi="Arial" w:cs="Arial"/>
                <w:sz w:val="18"/>
                <w:szCs w:val="18"/>
              </w:rPr>
            </w:pPr>
            <w:r w:rsidRPr="009762DC">
              <w:rPr>
                <w:rFonts w:ascii="Arial" w:hAnsi="Arial" w:cs="Arial"/>
                <w:sz w:val="18"/>
                <w:szCs w:val="18"/>
              </w:rPr>
              <w:t>5-člansko</w:t>
            </w:r>
          </w:p>
        </w:tc>
        <w:tc>
          <w:tcPr>
            <w:tcW w:w="990"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225 %</w:t>
            </w:r>
          </w:p>
        </w:tc>
        <w:tc>
          <w:tcPr>
            <w:tcW w:w="2225" w:type="dxa"/>
          </w:tcPr>
          <w:p w:rsidR="002B7B52" w:rsidRPr="009762DC" w:rsidRDefault="002B7B52" w:rsidP="00AD6291">
            <w:pPr>
              <w:pStyle w:val="Telobesedila"/>
              <w:rPr>
                <w:rFonts w:ascii="Arial" w:hAnsi="Arial" w:cs="Arial"/>
                <w:sz w:val="18"/>
                <w:szCs w:val="18"/>
              </w:rPr>
            </w:pPr>
            <w:r w:rsidRPr="009762DC">
              <w:rPr>
                <w:rFonts w:ascii="Arial" w:hAnsi="Arial" w:cs="Arial"/>
                <w:sz w:val="18"/>
                <w:szCs w:val="18"/>
              </w:rPr>
              <w:t xml:space="preserve">do </w:t>
            </w:r>
            <w:r w:rsidR="00AD6291">
              <w:rPr>
                <w:rFonts w:ascii="Arial" w:hAnsi="Arial" w:cs="Arial"/>
                <w:sz w:val="18"/>
                <w:szCs w:val="18"/>
              </w:rPr>
              <w:t>2.533,55</w:t>
            </w:r>
            <w:r w:rsidRPr="009762DC">
              <w:rPr>
                <w:rFonts w:ascii="Arial" w:hAnsi="Arial" w:cs="Arial"/>
                <w:sz w:val="18"/>
                <w:szCs w:val="18"/>
              </w:rPr>
              <w:t xml:space="preserve">  €</w:t>
            </w:r>
          </w:p>
        </w:tc>
        <w:tc>
          <w:tcPr>
            <w:tcW w:w="2052"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od 225 do 425 %</w:t>
            </w:r>
          </w:p>
        </w:tc>
        <w:tc>
          <w:tcPr>
            <w:tcW w:w="2953" w:type="dxa"/>
          </w:tcPr>
          <w:p w:rsidR="002B7B52" w:rsidRPr="009762DC" w:rsidRDefault="002B7B52" w:rsidP="00675BED">
            <w:pPr>
              <w:pStyle w:val="Telobesedila"/>
              <w:rPr>
                <w:rFonts w:ascii="Arial" w:hAnsi="Arial" w:cs="Arial"/>
                <w:sz w:val="18"/>
                <w:szCs w:val="18"/>
              </w:rPr>
            </w:pPr>
            <w:r w:rsidRPr="009762DC">
              <w:rPr>
                <w:rFonts w:ascii="Arial" w:hAnsi="Arial" w:cs="Arial"/>
                <w:sz w:val="18"/>
                <w:szCs w:val="18"/>
              </w:rPr>
              <w:t xml:space="preserve">od </w:t>
            </w:r>
            <w:r w:rsidR="000D16F6" w:rsidRPr="009762DC">
              <w:rPr>
                <w:rFonts w:ascii="Arial" w:hAnsi="Arial" w:cs="Arial"/>
                <w:sz w:val="18"/>
                <w:szCs w:val="18"/>
              </w:rPr>
              <w:t>2.</w:t>
            </w:r>
            <w:r w:rsidR="00675BED">
              <w:rPr>
                <w:rFonts w:ascii="Arial" w:hAnsi="Arial" w:cs="Arial"/>
                <w:sz w:val="18"/>
                <w:szCs w:val="18"/>
              </w:rPr>
              <w:t>533</w:t>
            </w:r>
            <w:r w:rsidR="000D16F6" w:rsidRPr="009762DC">
              <w:rPr>
                <w:rFonts w:ascii="Arial" w:hAnsi="Arial" w:cs="Arial"/>
                <w:sz w:val="18"/>
                <w:szCs w:val="18"/>
              </w:rPr>
              <w:t>,</w:t>
            </w:r>
            <w:r w:rsidR="00675BED">
              <w:rPr>
                <w:rFonts w:ascii="Arial" w:hAnsi="Arial" w:cs="Arial"/>
                <w:sz w:val="18"/>
                <w:szCs w:val="18"/>
              </w:rPr>
              <w:t>5</w:t>
            </w:r>
            <w:r w:rsidR="000D16F6">
              <w:rPr>
                <w:rFonts w:ascii="Arial" w:hAnsi="Arial" w:cs="Arial"/>
                <w:sz w:val="18"/>
                <w:szCs w:val="18"/>
              </w:rPr>
              <w:t xml:space="preserve">5  </w:t>
            </w:r>
            <w:r w:rsidRPr="009762DC">
              <w:rPr>
                <w:rFonts w:ascii="Arial" w:hAnsi="Arial" w:cs="Arial"/>
                <w:sz w:val="18"/>
                <w:szCs w:val="18"/>
              </w:rPr>
              <w:t>do 4.</w:t>
            </w:r>
            <w:r w:rsidR="00675BED">
              <w:rPr>
                <w:rFonts w:ascii="Arial" w:hAnsi="Arial" w:cs="Arial"/>
                <w:sz w:val="18"/>
                <w:szCs w:val="18"/>
              </w:rPr>
              <w:t>785</w:t>
            </w:r>
            <w:r w:rsidRPr="009762DC">
              <w:rPr>
                <w:rFonts w:ascii="Arial" w:hAnsi="Arial" w:cs="Arial"/>
                <w:sz w:val="18"/>
                <w:szCs w:val="18"/>
              </w:rPr>
              <w:t>,</w:t>
            </w:r>
            <w:r w:rsidR="00675BED">
              <w:rPr>
                <w:rFonts w:ascii="Arial" w:hAnsi="Arial" w:cs="Arial"/>
                <w:sz w:val="18"/>
                <w:szCs w:val="18"/>
              </w:rPr>
              <w:t>59</w:t>
            </w:r>
            <w:r w:rsidRPr="009762DC">
              <w:rPr>
                <w:rFonts w:ascii="Arial" w:hAnsi="Arial" w:cs="Arial"/>
                <w:sz w:val="18"/>
                <w:szCs w:val="18"/>
              </w:rPr>
              <w:t xml:space="preserve"> €</w:t>
            </w:r>
          </w:p>
        </w:tc>
      </w:tr>
      <w:tr w:rsidR="002B7B52" w:rsidRPr="009762DC" w:rsidTr="00E1304E">
        <w:tc>
          <w:tcPr>
            <w:tcW w:w="1562" w:type="dxa"/>
          </w:tcPr>
          <w:p w:rsidR="002B7B52" w:rsidRPr="009762DC" w:rsidRDefault="002B7B52" w:rsidP="00E1304E">
            <w:pPr>
              <w:pStyle w:val="Telobesedila"/>
              <w:jc w:val="center"/>
              <w:rPr>
                <w:rFonts w:ascii="Arial" w:hAnsi="Arial" w:cs="Arial"/>
                <w:sz w:val="18"/>
                <w:szCs w:val="18"/>
              </w:rPr>
            </w:pPr>
            <w:r w:rsidRPr="009762DC">
              <w:rPr>
                <w:rFonts w:ascii="Arial" w:hAnsi="Arial" w:cs="Arial"/>
                <w:sz w:val="18"/>
                <w:szCs w:val="18"/>
              </w:rPr>
              <w:t>6-člansko</w:t>
            </w:r>
          </w:p>
        </w:tc>
        <w:tc>
          <w:tcPr>
            <w:tcW w:w="990"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255 %</w:t>
            </w:r>
          </w:p>
        </w:tc>
        <w:tc>
          <w:tcPr>
            <w:tcW w:w="2225" w:type="dxa"/>
          </w:tcPr>
          <w:p w:rsidR="002B7B52" w:rsidRPr="009762DC" w:rsidRDefault="002B7B52" w:rsidP="00AD6291">
            <w:pPr>
              <w:pStyle w:val="Telobesedila"/>
              <w:rPr>
                <w:rFonts w:ascii="Arial" w:hAnsi="Arial" w:cs="Arial"/>
                <w:sz w:val="18"/>
                <w:szCs w:val="18"/>
              </w:rPr>
            </w:pPr>
            <w:r w:rsidRPr="009762DC">
              <w:rPr>
                <w:rFonts w:ascii="Arial" w:hAnsi="Arial" w:cs="Arial"/>
                <w:sz w:val="18"/>
                <w:szCs w:val="18"/>
              </w:rPr>
              <w:t xml:space="preserve">do </w:t>
            </w:r>
            <w:r w:rsidR="00AD6291">
              <w:rPr>
                <w:rFonts w:ascii="Arial" w:hAnsi="Arial" w:cs="Arial"/>
                <w:sz w:val="18"/>
                <w:szCs w:val="18"/>
              </w:rPr>
              <w:t>2.871,35</w:t>
            </w:r>
            <w:r w:rsidRPr="009762DC">
              <w:rPr>
                <w:rFonts w:ascii="Arial" w:hAnsi="Arial" w:cs="Arial"/>
                <w:sz w:val="18"/>
                <w:szCs w:val="18"/>
              </w:rPr>
              <w:t xml:space="preserve">  €</w:t>
            </w:r>
          </w:p>
        </w:tc>
        <w:tc>
          <w:tcPr>
            <w:tcW w:w="2052" w:type="dxa"/>
          </w:tcPr>
          <w:p w:rsidR="002B7B52" w:rsidRPr="009762DC" w:rsidRDefault="002B7B52" w:rsidP="00E1304E">
            <w:pPr>
              <w:pStyle w:val="Telobesedila"/>
              <w:rPr>
                <w:rFonts w:ascii="Arial" w:hAnsi="Arial" w:cs="Arial"/>
                <w:sz w:val="18"/>
                <w:szCs w:val="18"/>
              </w:rPr>
            </w:pPr>
            <w:r w:rsidRPr="009762DC">
              <w:rPr>
                <w:rFonts w:ascii="Arial" w:hAnsi="Arial" w:cs="Arial"/>
                <w:sz w:val="18"/>
                <w:szCs w:val="18"/>
              </w:rPr>
              <w:t>od 255 do 470 %</w:t>
            </w:r>
          </w:p>
        </w:tc>
        <w:tc>
          <w:tcPr>
            <w:tcW w:w="2953" w:type="dxa"/>
          </w:tcPr>
          <w:p w:rsidR="002B7B52" w:rsidRPr="009762DC" w:rsidRDefault="002B7B52" w:rsidP="00675BED">
            <w:pPr>
              <w:pStyle w:val="Telobesedila"/>
              <w:rPr>
                <w:rFonts w:ascii="Arial" w:hAnsi="Arial" w:cs="Arial"/>
                <w:sz w:val="18"/>
                <w:szCs w:val="18"/>
              </w:rPr>
            </w:pPr>
            <w:r w:rsidRPr="009762DC">
              <w:rPr>
                <w:rFonts w:ascii="Arial" w:hAnsi="Arial" w:cs="Arial"/>
                <w:sz w:val="18"/>
                <w:szCs w:val="18"/>
              </w:rPr>
              <w:t xml:space="preserve">od </w:t>
            </w:r>
            <w:r w:rsidR="000D16F6" w:rsidRPr="009762DC">
              <w:rPr>
                <w:rFonts w:ascii="Arial" w:hAnsi="Arial" w:cs="Arial"/>
                <w:sz w:val="18"/>
                <w:szCs w:val="18"/>
              </w:rPr>
              <w:t>2.</w:t>
            </w:r>
            <w:r w:rsidR="00675BED">
              <w:rPr>
                <w:rFonts w:ascii="Arial" w:hAnsi="Arial" w:cs="Arial"/>
                <w:sz w:val="18"/>
                <w:szCs w:val="18"/>
              </w:rPr>
              <w:t>871,35</w:t>
            </w:r>
            <w:r w:rsidR="000D16F6" w:rsidRPr="009762DC">
              <w:rPr>
                <w:rFonts w:ascii="Arial" w:hAnsi="Arial" w:cs="Arial"/>
                <w:sz w:val="18"/>
                <w:szCs w:val="18"/>
              </w:rPr>
              <w:t xml:space="preserve">  </w:t>
            </w:r>
            <w:r w:rsidRPr="009762DC">
              <w:rPr>
                <w:rFonts w:ascii="Arial" w:hAnsi="Arial" w:cs="Arial"/>
                <w:sz w:val="18"/>
                <w:szCs w:val="18"/>
              </w:rPr>
              <w:t xml:space="preserve">do </w:t>
            </w:r>
            <w:r w:rsidR="00675BED">
              <w:rPr>
                <w:rFonts w:ascii="Arial" w:hAnsi="Arial" w:cs="Arial"/>
                <w:sz w:val="18"/>
                <w:szCs w:val="18"/>
              </w:rPr>
              <w:t>5</w:t>
            </w:r>
            <w:r w:rsidRPr="009762DC">
              <w:rPr>
                <w:rFonts w:ascii="Arial" w:hAnsi="Arial" w:cs="Arial"/>
                <w:sz w:val="18"/>
                <w:szCs w:val="18"/>
              </w:rPr>
              <w:t>.</w:t>
            </w:r>
            <w:r w:rsidR="00675BED">
              <w:rPr>
                <w:rFonts w:ascii="Arial" w:hAnsi="Arial" w:cs="Arial"/>
                <w:sz w:val="18"/>
                <w:szCs w:val="18"/>
              </w:rPr>
              <w:t>292</w:t>
            </w:r>
            <w:r w:rsidRPr="009762DC">
              <w:rPr>
                <w:rFonts w:ascii="Arial" w:hAnsi="Arial" w:cs="Arial"/>
                <w:sz w:val="18"/>
                <w:szCs w:val="18"/>
              </w:rPr>
              <w:t>,</w:t>
            </w:r>
            <w:r w:rsidR="000D16F6">
              <w:rPr>
                <w:rFonts w:ascii="Arial" w:hAnsi="Arial" w:cs="Arial"/>
                <w:sz w:val="18"/>
                <w:szCs w:val="18"/>
              </w:rPr>
              <w:t>2</w:t>
            </w:r>
            <w:r w:rsidR="00675BED">
              <w:rPr>
                <w:rFonts w:ascii="Arial" w:hAnsi="Arial" w:cs="Arial"/>
                <w:sz w:val="18"/>
                <w:szCs w:val="18"/>
              </w:rPr>
              <w:t>9</w:t>
            </w:r>
            <w:r w:rsidRPr="009762DC">
              <w:rPr>
                <w:rFonts w:ascii="Arial" w:hAnsi="Arial" w:cs="Arial"/>
                <w:sz w:val="18"/>
                <w:szCs w:val="18"/>
              </w:rPr>
              <w:t xml:space="preserve"> €</w:t>
            </w:r>
          </w:p>
        </w:tc>
      </w:tr>
    </w:tbl>
    <w:p w:rsidR="00E960F2" w:rsidRPr="009762DC" w:rsidRDefault="00E960F2" w:rsidP="0073427B">
      <w:pPr>
        <w:rPr>
          <w:rFonts w:cs="Arial"/>
          <w:sz w:val="18"/>
          <w:szCs w:val="18"/>
        </w:rPr>
      </w:pPr>
      <w:r w:rsidRPr="009762DC">
        <w:rPr>
          <w:rFonts w:cs="Arial"/>
          <w:sz w:val="18"/>
          <w:szCs w:val="18"/>
        </w:rPr>
        <w:t>Za vsakega nadaljnjega člana gospodinjstva se gornja lestvica nadaljuje s prištevanjem 2</w:t>
      </w:r>
      <w:r w:rsidR="005C0FA0">
        <w:rPr>
          <w:rFonts w:cs="Arial"/>
          <w:sz w:val="18"/>
          <w:szCs w:val="18"/>
        </w:rPr>
        <w:t>0</w:t>
      </w:r>
      <w:r w:rsidRPr="009762DC">
        <w:rPr>
          <w:rFonts w:cs="Arial"/>
          <w:sz w:val="18"/>
          <w:szCs w:val="18"/>
        </w:rPr>
        <w:t xml:space="preserve"> odstotnih točk za spodnjo mejo (lista A) in 25 odstotnih točk za zgornjo mejo (lista B).</w:t>
      </w:r>
    </w:p>
    <w:p w:rsidR="0073427B" w:rsidRPr="009762DC" w:rsidRDefault="0073427B" w:rsidP="00E960F2">
      <w:pPr>
        <w:rPr>
          <w:rFonts w:cs="Arial"/>
          <w:sz w:val="18"/>
          <w:szCs w:val="18"/>
        </w:rPr>
      </w:pPr>
    </w:p>
    <w:p w:rsidR="00E960F2" w:rsidRPr="009762DC" w:rsidRDefault="00E960F2" w:rsidP="00E960F2">
      <w:pPr>
        <w:numPr>
          <w:ilvl w:val="1"/>
          <w:numId w:val="4"/>
        </w:numPr>
        <w:rPr>
          <w:rFonts w:cs="Arial"/>
          <w:b/>
          <w:sz w:val="18"/>
          <w:szCs w:val="18"/>
        </w:rPr>
      </w:pPr>
      <w:r w:rsidRPr="009762DC">
        <w:rPr>
          <w:rFonts w:cs="Arial"/>
          <w:b/>
          <w:sz w:val="18"/>
          <w:szCs w:val="18"/>
        </w:rPr>
        <w:t xml:space="preserve">Dodaten pogoj </w:t>
      </w:r>
    </w:p>
    <w:p w:rsidR="00E960F2" w:rsidRPr="009762DC" w:rsidRDefault="00E960F2" w:rsidP="00E960F2">
      <w:pPr>
        <w:rPr>
          <w:rFonts w:cs="Arial"/>
          <w:sz w:val="18"/>
          <w:szCs w:val="18"/>
        </w:rPr>
      </w:pPr>
      <w:r w:rsidRPr="009762DC">
        <w:rPr>
          <w:rFonts w:cs="Arial"/>
          <w:sz w:val="18"/>
          <w:szCs w:val="18"/>
        </w:rPr>
        <w:t xml:space="preserve">Skladno z določili 4. člena pravilnika </w:t>
      </w:r>
      <w:proofErr w:type="spellStart"/>
      <w:r w:rsidRPr="009762DC">
        <w:rPr>
          <w:rFonts w:cs="Arial"/>
          <w:sz w:val="18"/>
          <w:szCs w:val="18"/>
        </w:rPr>
        <w:t>razpisnik</w:t>
      </w:r>
      <w:proofErr w:type="spellEnd"/>
      <w:r w:rsidRPr="009762DC">
        <w:rPr>
          <w:rFonts w:cs="Arial"/>
          <w:sz w:val="18"/>
          <w:szCs w:val="18"/>
        </w:rPr>
        <w:t xml:space="preserve"> določa še dodatni pogoj, in sicer: stalnost bivanja v Občini Rogaška Slatina. Število točk, do katerih je upravičen prosilec (za posamezno listo prosilcev A oziroma B) glede na dodatni pogoj je naslednje: </w:t>
      </w:r>
    </w:p>
    <w:p w:rsidR="00E960F2" w:rsidRPr="009762DC" w:rsidRDefault="00E960F2" w:rsidP="00E960F2">
      <w:pPr>
        <w:rPr>
          <w:rFonts w:cs="Arial"/>
          <w:sz w:val="18"/>
          <w:szCs w:val="18"/>
        </w:rPr>
      </w:pPr>
    </w:p>
    <w:p w:rsidR="00E960F2" w:rsidRPr="009762DC" w:rsidRDefault="00320222" w:rsidP="00E960F2">
      <w:pPr>
        <w:ind w:firstLine="708"/>
        <w:rPr>
          <w:rFonts w:cs="Arial"/>
          <w:sz w:val="18"/>
          <w:szCs w:val="18"/>
        </w:rPr>
      </w:pPr>
      <w:r>
        <w:rPr>
          <w:rFonts w:cs="Arial"/>
          <w:sz w:val="18"/>
          <w:szCs w:val="18"/>
        </w:rPr>
        <w:t>od</w:t>
      </w:r>
      <w:r w:rsidR="0073427B" w:rsidRPr="009762DC">
        <w:rPr>
          <w:rFonts w:cs="Arial"/>
          <w:sz w:val="18"/>
          <w:szCs w:val="18"/>
        </w:rPr>
        <w:t xml:space="preserve"> </w:t>
      </w:r>
      <w:r>
        <w:rPr>
          <w:rFonts w:cs="Arial"/>
          <w:sz w:val="18"/>
          <w:szCs w:val="18"/>
        </w:rPr>
        <w:t xml:space="preserve">10 </w:t>
      </w:r>
      <w:r w:rsidR="00E960F2" w:rsidRPr="009762DC">
        <w:rPr>
          <w:rFonts w:cs="Arial"/>
          <w:sz w:val="18"/>
          <w:szCs w:val="18"/>
        </w:rPr>
        <w:t xml:space="preserve">let </w:t>
      </w:r>
      <w:r>
        <w:rPr>
          <w:rFonts w:cs="Arial"/>
          <w:sz w:val="18"/>
          <w:szCs w:val="18"/>
        </w:rPr>
        <w:t>do vključno 20 let</w:t>
      </w:r>
      <w:r w:rsidR="00E960F2" w:rsidRPr="009762DC">
        <w:rPr>
          <w:rFonts w:cs="Arial"/>
          <w:sz w:val="18"/>
          <w:szCs w:val="18"/>
        </w:rPr>
        <w:tab/>
      </w:r>
      <w:r w:rsidR="0073427B" w:rsidRPr="009762DC">
        <w:rPr>
          <w:rFonts w:cs="Arial"/>
          <w:sz w:val="18"/>
          <w:szCs w:val="18"/>
        </w:rPr>
        <w:t xml:space="preserve"> </w:t>
      </w:r>
      <w:r w:rsidR="00120177">
        <w:rPr>
          <w:rFonts w:cs="Arial"/>
          <w:sz w:val="18"/>
          <w:szCs w:val="18"/>
        </w:rPr>
        <w:tab/>
      </w:r>
      <w:r w:rsidR="0073427B" w:rsidRPr="009762DC">
        <w:rPr>
          <w:rFonts w:cs="Arial"/>
          <w:sz w:val="18"/>
          <w:szCs w:val="18"/>
        </w:rPr>
        <w:t xml:space="preserve"> </w:t>
      </w:r>
      <w:r>
        <w:rPr>
          <w:rFonts w:cs="Arial"/>
          <w:sz w:val="18"/>
          <w:szCs w:val="18"/>
        </w:rPr>
        <w:t>20</w:t>
      </w:r>
      <w:r w:rsidR="00E960F2" w:rsidRPr="009762DC">
        <w:rPr>
          <w:rFonts w:cs="Arial"/>
          <w:sz w:val="18"/>
          <w:szCs w:val="18"/>
        </w:rPr>
        <w:t xml:space="preserve"> točk </w:t>
      </w:r>
      <w:r w:rsidR="00E960F2" w:rsidRPr="009762DC">
        <w:rPr>
          <w:rFonts w:cs="Arial"/>
          <w:sz w:val="18"/>
          <w:szCs w:val="18"/>
        </w:rPr>
        <w:tab/>
      </w:r>
    </w:p>
    <w:p w:rsidR="00E960F2" w:rsidRPr="009762DC" w:rsidRDefault="0073427B" w:rsidP="00320222">
      <w:pPr>
        <w:rPr>
          <w:rFonts w:cs="Arial"/>
          <w:sz w:val="18"/>
          <w:szCs w:val="18"/>
        </w:rPr>
      </w:pPr>
      <w:r w:rsidRPr="009762DC">
        <w:rPr>
          <w:rFonts w:cs="Arial"/>
          <w:sz w:val="18"/>
          <w:szCs w:val="18"/>
        </w:rPr>
        <w:tab/>
      </w:r>
    </w:p>
    <w:p w:rsidR="00E960F2" w:rsidRPr="009762DC" w:rsidRDefault="00E960F2" w:rsidP="00E960F2">
      <w:pPr>
        <w:rPr>
          <w:rFonts w:cs="Arial"/>
          <w:sz w:val="18"/>
          <w:szCs w:val="18"/>
        </w:rPr>
      </w:pPr>
      <w:r w:rsidRPr="009762DC">
        <w:rPr>
          <w:rFonts w:cs="Arial"/>
          <w:sz w:val="18"/>
          <w:szCs w:val="18"/>
        </w:rPr>
        <w:tab/>
        <w:t xml:space="preserve">nad </w:t>
      </w:r>
      <w:r w:rsidR="0073427B" w:rsidRPr="009762DC">
        <w:rPr>
          <w:rFonts w:cs="Arial"/>
          <w:sz w:val="18"/>
          <w:szCs w:val="18"/>
        </w:rPr>
        <w:t>20</w:t>
      </w:r>
      <w:r w:rsidRPr="009762DC">
        <w:rPr>
          <w:rFonts w:cs="Arial"/>
          <w:sz w:val="18"/>
          <w:szCs w:val="18"/>
        </w:rPr>
        <w:t xml:space="preserve"> let</w:t>
      </w:r>
      <w:r w:rsidRPr="009762DC">
        <w:rPr>
          <w:rFonts w:cs="Arial"/>
          <w:sz w:val="18"/>
          <w:szCs w:val="18"/>
        </w:rPr>
        <w:tab/>
      </w:r>
      <w:r w:rsidRPr="009762DC">
        <w:rPr>
          <w:rFonts w:cs="Arial"/>
          <w:sz w:val="18"/>
          <w:szCs w:val="18"/>
        </w:rPr>
        <w:tab/>
      </w:r>
      <w:r w:rsidRPr="009762DC">
        <w:rPr>
          <w:rFonts w:cs="Arial"/>
          <w:sz w:val="18"/>
          <w:szCs w:val="18"/>
        </w:rPr>
        <w:tab/>
      </w:r>
      <w:r w:rsidRPr="009762DC">
        <w:rPr>
          <w:rFonts w:cs="Arial"/>
          <w:sz w:val="18"/>
          <w:szCs w:val="18"/>
        </w:rPr>
        <w:tab/>
      </w:r>
      <w:r w:rsidR="00320222">
        <w:rPr>
          <w:rFonts w:cs="Arial"/>
          <w:sz w:val="18"/>
          <w:szCs w:val="18"/>
        </w:rPr>
        <w:t xml:space="preserve"> </w:t>
      </w:r>
      <w:r w:rsidRPr="009762DC">
        <w:rPr>
          <w:rFonts w:cs="Arial"/>
          <w:sz w:val="18"/>
          <w:szCs w:val="18"/>
        </w:rPr>
        <w:t>40 točk</w:t>
      </w:r>
      <w:r w:rsidRPr="009762DC">
        <w:rPr>
          <w:rFonts w:cs="Arial"/>
          <w:sz w:val="18"/>
          <w:szCs w:val="18"/>
        </w:rPr>
        <w:tab/>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V primeru prekinitve prijave stalnega bivališča, se doba bivanja v občini sešteva, in sicer se upošteva število let, mesecev in dni, dopolnjenih na dan objave razpisa. </w:t>
      </w:r>
    </w:p>
    <w:p w:rsidR="00E960F2" w:rsidRPr="009762DC" w:rsidRDefault="00E960F2" w:rsidP="00E960F2">
      <w:pPr>
        <w:rPr>
          <w:rFonts w:cs="Arial"/>
          <w:b/>
          <w:sz w:val="18"/>
          <w:szCs w:val="18"/>
        </w:rPr>
      </w:pPr>
    </w:p>
    <w:p w:rsidR="00E960F2" w:rsidRPr="009762DC" w:rsidRDefault="00E960F2" w:rsidP="00E960F2">
      <w:pPr>
        <w:rPr>
          <w:rFonts w:cs="Arial"/>
          <w:b/>
          <w:sz w:val="18"/>
          <w:szCs w:val="18"/>
        </w:rPr>
      </w:pPr>
      <w:r w:rsidRPr="009762DC">
        <w:rPr>
          <w:rFonts w:cs="Arial"/>
          <w:b/>
          <w:sz w:val="18"/>
          <w:szCs w:val="18"/>
        </w:rPr>
        <w:t>3. KRITERIJI IN MERILA ZA OCENJEVANJE STANOVANJSKIH IN SOCIALNIH RAZMER PROSILCEV</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lastRenderedPageBreak/>
        <w:t xml:space="preserve">Stanovanjske in socialne razmere prosilca bodo ocenjene skladno s točkovnim vrednotenjem, ki ga določa pravilnik ter na podlagi točkovnega vrednotenja prednostnih kategorij upravičencev, ki so določene s tem razpisom. </w:t>
      </w:r>
    </w:p>
    <w:p w:rsidR="00E960F2" w:rsidRPr="009762DC" w:rsidRDefault="00E960F2" w:rsidP="00E960F2">
      <w:pPr>
        <w:rPr>
          <w:rFonts w:cs="Arial"/>
          <w:b/>
          <w:sz w:val="18"/>
          <w:szCs w:val="18"/>
        </w:rPr>
      </w:pPr>
      <w:r w:rsidRPr="009762DC">
        <w:rPr>
          <w:rFonts w:cs="Arial"/>
          <w:sz w:val="18"/>
          <w:szCs w:val="18"/>
        </w:rPr>
        <w:br/>
      </w:r>
      <w:r w:rsidRPr="009762DC">
        <w:rPr>
          <w:rFonts w:cs="Arial"/>
          <w:b/>
          <w:sz w:val="18"/>
          <w:szCs w:val="18"/>
        </w:rPr>
        <w:t>3.1   Splošne prednostne kategorije prosilcev</w:t>
      </w:r>
    </w:p>
    <w:p w:rsidR="00E960F2" w:rsidRPr="009762DC" w:rsidRDefault="00E960F2" w:rsidP="00E960F2">
      <w:pPr>
        <w:rPr>
          <w:rFonts w:cs="Arial"/>
          <w:sz w:val="18"/>
          <w:szCs w:val="18"/>
        </w:rPr>
      </w:pPr>
      <w:r w:rsidRPr="009762DC">
        <w:rPr>
          <w:rFonts w:cs="Arial"/>
          <w:sz w:val="18"/>
          <w:szCs w:val="18"/>
        </w:rPr>
        <w:t xml:space="preserve">Pri dodelitvi neprofitnega stanovanja imajo prednost mlade družine, mladi, družine z večjim številom mladoletnih otrok, invalidi in družine z invalidnim članom, občani z daljšo delovno dobo, žrtve nasilja v </w:t>
      </w:r>
      <w:r w:rsidR="00A75389" w:rsidRPr="009762DC">
        <w:rPr>
          <w:rFonts w:cs="Arial"/>
          <w:sz w:val="18"/>
          <w:szCs w:val="18"/>
        </w:rPr>
        <w:t>družini</w:t>
      </w:r>
      <w:r w:rsidRPr="009762DC">
        <w:rPr>
          <w:rFonts w:cs="Arial"/>
          <w:sz w:val="18"/>
          <w:szCs w:val="18"/>
        </w:rPr>
        <w:t>.</w:t>
      </w:r>
    </w:p>
    <w:p w:rsidR="00E960F2" w:rsidRPr="009762DC" w:rsidRDefault="00E960F2" w:rsidP="00E960F2">
      <w:pPr>
        <w:rPr>
          <w:rFonts w:cs="Arial"/>
          <w:sz w:val="18"/>
          <w:szCs w:val="18"/>
        </w:rPr>
      </w:pPr>
      <w:r w:rsidRPr="009762DC">
        <w:rPr>
          <w:rFonts w:cs="Arial"/>
          <w:sz w:val="18"/>
          <w:szCs w:val="18"/>
        </w:rPr>
        <w:t xml:space="preserve">  </w:t>
      </w:r>
    </w:p>
    <w:p w:rsidR="00E960F2" w:rsidRPr="009762DC" w:rsidRDefault="00E960F2" w:rsidP="00E960F2">
      <w:pPr>
        <w:rPr>
          <w:rFonts w:cs="Arial"/>
          <w:b/>
          <w:sz w:val="18"/>
          <w:szCs w:val="18"/>
        </w:rPr>
      </w:pPr>
      <w:r w:rsidRPr="009762DC">
        <w:rPr>
          <w:rFonts w:cs="Arial"/>
          <w:b/>
          <w:sz w:val="18"/>
          <w:szCs w:val="18"/>
        </w:rPr>
        <w:t xml:space="preserve">3.2   Dodatne prednostne kategorije prosilcev </w:t>
      </w:r>
    </w:p>
    <w:p w:rsidR="00E960F2" w:rsidRPr="009762DC" w:rsidRDefault="00E960F2" w:rsidP="00E960F2">
      <w:pPr>
        <w:rPr>
          <w:rFonts w:cs="Arial"/>
          <w:sz w:val="18"/>
          <w:szCs w:val="18"/>
        </w:rPr>
      </w:pPr>
      <w:r w:rsidRPr="009762DC">
        <w:rPr>
          <w:rFonts w:cs="Arial"/>
          <w:sz w:val="18"/>
          <w:szCs w:val="18"/>
        </w:rPr>
        <w:t>Poleg prednostnih kategorij prosilcev, opredeljenih v prejšnji točki, se v skladu s 6. členom pravilnika upoštevajo še naslednje prednostne kategorije prosilcev:</w:t>
      </w:r>
    </w:p>
    <w:p w:rsidR="00E960F2" w:rsidRPr="009762DC" w:rsidRDefault="00E960F2" w:rsidP="00E960F2">
      <w:pPr>
        <w:numPr>
          <w:ilvl w:val="0"/>
          <w:numId w:val="1"/>
        </w:numPr>
        <w:rPr>
          <w:rFonts w:cs="Arial"/>
          <w:sz w:val="18"/>
          <w:szCs w:val="18"/>
        </w:rPr>
      </w:pPr>
      <w:r w:rsidRPr="009762DC">
        <w:rPr>
          <w:rFonts w:cs="Arial"/>
          <w:sz w:val="18"/>
          <w:szCs w:val="18"/>
        </w:rPr>
        <w:t xml:space="preserve">prosilci, ki so že sodelovali na prejšnjih razpisih in so tudi izpolnjevali razpisne pogoje, tako da so se vsaj enkrat uvrstili na prednostno listo upravičencev, vendar pa niso pridobili pravice do dodelitve stanovanja v najem glede na število razpisanih stanovanj oz. veljavnost seznama. </w:t>
      </w:r>
      <w:r w:rsidRPr="003836D5">
        <w:rPr>
          <w:rFonts w:cs="Arial"/>
          <w:b/>
          <w:sz w:val="18"/>
          <w:szCs w:val="18"/>
        </w:rPr>
        <w:t>Upravičenec, ki je neupravičeno zavrnil glede na normative in standarde primerno stanovanje, po tem kriteriju ne pridobi dodatnih točk.</w:t>
      </w:r>
      <w:r w:rsidRPr="009762DC">
        <w:rPr>
          <w:rFonts w:cs="Arial"/>
          <w:sz w:val="18"/>
          <w:szCs w:val="18"/>
        </w:rPr>
        <w:t xml:space="preserve"> Upošteva se zgolj udeležba prosilca, ne pa t</w:t>
      </w:r>
      <w:r w:rsidR="003836D5">
        <w:rPr>
          <w:rFonts w:cs="Arial"/>
          <w:sz w:val="18"/>
          <w:szCs w:val="18"/>
        </w:rPr>
        <w:t>udi drugih članov gospodinjstva.</w:t>
      </w:r>
    </w:p>
    <w:p w:rsidR="00E960F2" w:rsidRPr="009762DC" w:rsidRDefault="00E960F2" w:rsidP="00E960F2">
      <w:pPr>
        <w:rPr>
          <w:rFonts w:cs="Arial"/>
          <w:sz w:val="18"/>
          <w:szCs w:val="18"/>
        </w:rPr>
      </w:pPr>
      <w:r w:rsidRPr="009762DC">
        <w:rPr>
          <w:rFonts w:cs="Arial"/>
          <w:sz w:val="18"/>
          <w:szCs w:val="18"/>
        </w:rPr>
        <w:t xml:space="preserve">   </w:t>
      </w:r>
    </w:p>
    <w:p w:rsidR="00E960F2" w:rsidRPr="009762DC" w:rsidRDefault="00E960F2" w:rsidP="00E960F2">
      <w:pPr>
        <w:rPr>
          <w:rFonts w:cs="Arial"/>
          <w:b/>
          <w:sz w:val="18"/>
          <w:szCs w:val="18"/>
        </w:rPr>
      </w:pPr>
      <w:r w:rsidRPr="009762DC">
        <w:rPr>
          <w:rFonts w:cs="Arial"/>
          <w:b/>
          <w:sz w:val="18"/>
          <w:szCs w:val="18"/>
        </w:rPr>
        <w:t xml:space="preserve">3.3   Točkovno vrednotenje prednostnih kategorij </w:t>
      </w:r>
    </w:p>
    <w:p w:rsidR="00E960F2" w:rsidRPr="009762DC" w:rsidRDefault="00E960F2" w:rsidP="00E960F2">
      <w:pPr>
        <w:rPr>
          <w:rFonts w:cs="Arial"/>
          <w:sz w:val="18"/>
          <w:szCs w:val="18"/>
        </w:rPr>
      </w:pPr>
      <w:r w:rsidRPr="009762DC">
        <w:rPr>
          <w:rFonts w:cs="Arial"/>
          <w:sz w:val="18"/>
          <w:szCs w:val="18"/>
        </w:rPr>
        <w:t xml:space="preserve">Prednostne kategorije opredeljene v točki </w:t>
      </w:r>
      <w:smartTag w:uri="urn:schemas-microsoft-com:office:smarttags" w:element="metricconverter">
        <w:smartTagPr>
          <w:attr w:name="ProductID" w:val="3.1 in"/>
        </w:smartTagPr>
        <w:r w:rsidRPr="009762DC">
          <w:rPr>
            <w:rFonts w:cs="Arial"/>
            <w:sz w:val="18"/>
            <w:szCs w:val="18"/>
          </w:rPr>
          <w:t>3.1 in</w:t>
        </w:r>
      </w:smartTag>
      <w:r w:rsidRPr="009762DC">
        <w:rPr>
          <w:rFonts w:cs="Arial"/>
          <w:sz w:val="18"/>
          <w:szCs w:val="18"/>
        </w:rPr>
        <w:t xml:space="preserve"> 3.2 se za posamezno listo prosilcev A oziroma B točkuje z naslednjo višino točk: </w:t>
      </w:r>
    </w:p>
    <w:p w:rsidR="00E960F2" w:rsidRPr="009762DC" w:rsidRDefault="00E960F2" w:rsidP="00E960F2">
      <w:pPr>
        <w:rPr>
          <w:rFonts w:cs="Arial"/>
          <w:sz w:val="18"/>
          <w:szCs w:val="18"/>
        </w:rPr>
      </w:pPr>
    </w:p>
    <w:tbl>
      <w:tblPr>
        <w:tblStyle w:val="Tabelamrea"/>
        <w:tblW w:w="0" w:type="auto"/>
        <w:tblInd w:w="648" w:type="dxa"/>
        <w:tblLook w:val="01E0" w:firstRow="1" w:lastRow="1" w:firstColumn="1" w:lastColumn="1" w:noHBand="0" w:noVBand="0"/>
      </w:tblPr>
      <w:tblGrid>
        <w:gridCol w:w="6706"/>
        <w:gridCol w:w="1708"/>
      </w:tblGrid>
      <w:tr w:rsidR="00E960F2" w:rsidRPr="009762DC" w:rsidTr="004020D7">
        <w:tc>
          <w:tcPr>
            <w:tcW w:w="6840" w:type="dxa"/>
            <w:shd w:val="clear" w:color="auto" w:fill="C0C0C0"/>
          </w:tcPr>
          <w:p w:rsidR="00E960F2" w:rsidRPr="009762DC" w:rsidRDefault="00E960F2" w:rsidP="004020D7">
            <w:pPr>
              <w:rPr>
                <w:rFonts w:cs="Arial"/>
                <w:b/>
                <w:sz w:val="18"/>
                <w:szCs w:val="18"/>
              </w:rPr>
            </w:pPr>
            <w:r w:rsidRPr="009762DC">
              <w:rPr>
                <w:rFonts w:cs="Arial"/>
                <w:b/>
                <w:sz w:val="18"/>
                <w:szCs w:val="18"/>
              </w:rPr>
              <w:t>Prednostne kategorije prosilcev</w:t>
            </w:r>
          </w:p>
          <w:p w:rsidR="00E960F2" w:rsidRPr="009762DC" w:rsidRDefault="00E960F2" w:rsidP="004020D7">
            <w:pPr>
              <w:rPr>
                <w:rFonts w:cs="Arial"/>
                <w:b/>
                <w:sz w:val="18"/>
                <w:szCs w:val="18"/>
              </w:rPr>
            </w:pPr>
          </w:p>
        </w:tc>
        <w:tc>
          <w:tcPr>
            <w:tcW w:w="1730" w:type="dxa"/>
            <w:shd w:val="clear" w:color="auto" w:fill="C0C0C0"/>
          </w:tcPr>
          <w:p w:rsidR="00E960F2" w:rsidRPr="009762DC" w:rsidRDefault="00E960F2" w:rsidP="004020D7">
            <w:pPr>
              <w:jc w:val="right"/>
              <w:rPr>
                <w:rFonts w:cs="Arial"/>
                <w:b/>
                <w:sz w:val="18"/>
                <w:szCs w:val="18"/>
              </w:rPr>
            </w:pPr>
            <w:r w:rsidRPr="009762DC">
              <w:rPr>
                <w:rFonts w:cs="Arial"/>
                <w:b/>
                <w:sz w:val="18"/>
                <w:szCs w:val="18"/>
              </w:rPr>
              <w:t>Število točk</w:t>
            </w:r>
          </w:p>
        </w:tc>
      </w:tr>
      <w:tr w:rsidR="00E960F2" w:rsidRPr="009762DC" w:rsidTr="004020D7">
        <w:tc>
          <w:tcPr>
            <w:tcW w:w="6840" w:type="dxa"/>
          </w:tcPr>
          <w:p w:rsidR="00E960F2" w:rsidRPr="009762DC" w:rsidRDefault="00E960F2" w:rsidP="004020D7">
            <w:pPr>
              <w:rPr>
                <w:rFonts w:cs="Arial"/>
                <w:b/>
                <w:sz w:val="18"/>
                <w:szCs w:val="18"/>
              </w:rPr>
            </w:pPr>
          </w:p>
        </w:tc>
        <w:tc>
          <w:tcPr>
            <w:tcW w:w="1730" w:type="dxa"/>
          </w:tcPr>
          <w:p w:rsidR="00E960F2" w:rsidRPr="009762DC" w:rsidRDefault="00E960F2" w:rsidP="004020D7">
            <w:pPr>
              <w:rPr>
                <w:rFonts w:cs="Arial"/>
                <w:b/>
                <w:sz w:val="18"/>
                <w:szCs w:val="18"/>
              </w:rPr>
            </w:pP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1. Mlade družine</w:t>
            </w:r>
          </w:p>
        </w:tc>
        <w:tc>
          <w:tcPr>
            <w:tcW w:w="1730" w:type="dxa"/>
          </w:tcPr>
          <w:p w:rsidR="00E960F2" w:rsidRPr="009762DC" w:rsidRDefault="00145930" w:rsidP="004020D7">
            <w:pPr>
              <w:jc w:val="right"/>
              <w:rPr>
                <w:rFonts w:cs="Arial"/>
                <w:b/>
                <w:sz w:val="18"/>
                <w:szCs w:val="18"/>
              </w:rPr>
            </w:pPr>
            <w:r>
              <w:rPr>
                <w:rFonts w:cs="Arial"/>
                <w:sz w:val="18"/>
                <w:szCs w:val="18"/>
              </w:rPr>
              <w:t>8</w:t>
            </w:r>
            <w:r w:rsidR="00E960F2" w:rsidRPr="009762DC">
              <w:rPr>
                <w:rFonts w:cs="Arial"/>
                <w:sz w:val="18"/>
                <w:szCs w:val="18"/>
              </w:rPr>
              <w:t>0</w:t>
            </w: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   starost družine do 35 let (nobeden od staršev ni starejši od 35 let in najmanj en otrok)</w:t>
            </w: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rPr>
                <w:rFonts w:cs="Arial"/>
                <w:b/>
                <w:sz w:val="18"/>
                <w:szCs w:val="18"/>
              </w:rPr>
            </w:pP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2. Mladi</w:t>
            </w:r>
          </w:p>
        </w:tc>
        <w:tc>
          <w:tcPr>
            <w:tcW w:w="1730" w:type="dxa"/>
          </w:tcPr>
          <w:p w:rsidR="00E960F2" w:rsidRPr="009762DC" w:rsidRDefault="00145930" w:rsidP="004020D7">
            <w:pPr>
              <w:jc w:val="right"/>
              <w:rPr>
                <w:rFonts w:cs="Arial"/>
                <w:b/>
                <w:sz w:val="18"/>
                <w:szCs w:val="18"/>
              </w:rPr>
            </w:pPr>
            <w:r>
              <w:rPr>
                <w:rFonts w:cs="Arial"/>
                <w:sz w:val="18"/>
                <w:szCs w:val="18"/>
              </w:rPr>
              <w:t>6</w:t>
            </w:r>
            <w:r w:rsidR="00E960F2" w:rsidRPr="009762DC">
              <w:rPr>
                <w:rFonts w:cs="Arial"/>
                <w:sz w:val="18"/>
                <w:szCs w:val="18"/>
              </w:rPr>
              <w:t>0</w:t>
            </w: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   starost prosilca do 30 let</w:t>
            </w: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rPr>
                <w:rFonts w:cs="Arial"/>
                <w:sz w:val="18"/>
                <w:szCs w:val="18"/>
              </w:rPr>
            </w:pP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rPr>
                <w:rFonts w:cs="Arial"/>
                <w:sz w:val="18"/>
                <w:szCs w:val="18"/>
              </w:rPr>
            </w:pPr>
            <w:r w:rsidRPr="009762DC">
              <w:rPr>
                <w:rFonts w:cs="Arial"/>
                <w:sz w:val="18"/>
                <w:szCs w:val="18"/>
              </w:rPr>
              <w:t>3. Družina z večjim številom  mladoletnih  otrok</w:t>
            </w: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145930">
            <w:pPr>
              <w:rPr>
                <w:rFonts w:cs="Arial"/>
                <w:b/>
                <w:sz w:val="18"/>
                <w:szCs w:val="18"/>
              </w:rPr>
            </w:pPr>
            <w:r w:rsidRPr="009762DC">
              <w:rPr>
                <w:rFonts w:cs="Arial"/>
                <w:sz w:val="18"/>
                <w:szCs w:val="18"/>
              </w:rPr>
              <w:t>-   trije otroci</w:t>
            </w:r>
            <w:r w:rsidR="00145930">
              <w:rPr>
                <w:rFonts w:cs="Arial"/>
                <w:sz w:val="18"/>
                <w:szCs w:val="18"/>
              </w:rPr>
              <w:t xml:space="preserve"> ali več</w:t>
            </w:r>
          </w:p>
        </w:tc>
        <w:tc>
          <w:tcPr>
            <w:tcW w:w="1730" w:type="dxa"/>
          </w:tcPr>
          <w:p w:rsidR="00E960F2" w:rsidRPr="009762DC" w:rsidRDefault="00E960F2" w:rsidP="004020D7">
            <w:pPr>
              <w:jc w:val="right"/>
              <w:rPr>
                <w:rFonts w:cs="Arial"/>
                <w:b/>
                <w:sz w:val="18"/>
                <w:szCs w:val="18"/>
              </w:rPr>
            </w:pPr>
            <w:r w:rsidRPr="009762DC">
              <w:rPr>
                <w:rFonts w:cs="Arial"/>
                <w:sz w:val="18"/>
                <w:szCs w:val="18"/>
              </w:rPr>
              <w:t>60</w:t>
            </w: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ab/>
            </w: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ind w:left="-648"/>
              <w:rPr>
                <w:rFonts w:cs="Arial"/>
                <w:b/>
                <w:sz w:val="18"/>
                <w:szCs w:val="18"/>
              </w:rPr>
            </w:pP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E960F2" w:rsidP="004020D7">
            <w:pPr>
              <w:rPr>
                <w:rFonts w:cs="Arial"/>
                <w:b/>
                <w:sz w:val="18"/>
                <w:szCs w:val="18"/>
              </w:rPr>
            </w:pPr>
            <w:r w:rsidRPr="009762DC">
              <w:rPr>
                <w:rFonts w:cs="Arial"/>
                <w:sz w:val="18"/>
                <w:szCs w:val="18"/>
              </w:rPr>
              <w:t>4. Invalidi in družine z invalidnim članom</w:t>
            </w:r>
          </w:p>
        </w:tc>
        <w:tc>
          <w:tcPr>
            <w:tcW w:w="1730" w:type="dxa"/>
          </w:tcPr>
          <w:p w:rsidR="00E960F2" w:rsidRPr="009762DC" w:rsidRDefault="00E960F2" w:rsidP="004020D7">
            <w:pPr>
              <w:jc w:val="right"/>
              <w:rPr>
                <w:rFonts w:cs="Arial"/>
                <w:b/>
                <w:sz w:val="18"/>
                <w:szCs w:val="18"/>
              </w:rPr>
            </w:pPr>
            <w:r w:rsidRPr="009762DC">
              <w:rPr>
                <w:rFonts w:cs="Arial"/>
                <w:sz w:val="18"/>
                <w:szCs w:val="18"/>
              </w:rPr>
              <w:t>60</w:t>
            </w:r>
          </w:p>
        </w:tc>
      </w:tr>
      <w:tr w:rsidR="00E960F2" w:rsidRPr="009762DC" w:rsidTr="004020D7">
        <w:tc>
          <w:tcPr>
            <w:tcW w:w="6840" w:type="dxa"/>
          </w:tcPr>
          <w:p w:rsidR="00E960F2" w:rsidRPr="009762DC" w:rsidRDefault="00E960F2" w:rsidP="004020D7">
            <w:pPr>
              <w:rPr>
                <w:rFonts w:cs="Arial"/>
                <w:b/>
                <w:sz w:val="18"/>
                <w:szCs w:val="18"/>
              </w:rPr>
            </w:pP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1E5C14" w:rsidP="001E5C14">
            <w:pPr>
              <w:rPr>
                <w:rFonts w:cs="Arial"/>
                <w:b/>
                <w:sz w:val="18"/>
                <w:szCs w:val="18"/>
              </w:rPr>
            </w:pPr>
            <w:r w:rsidRPr="009762DC">
              <w:rPr>
                <w:rFonts w:cs="Arial"/>
                <w:sz w:val="18"/>
                <w:szCs w:val="18"/>
              </w:rPr>
              <w:t>5</w:t>
            </w:r>
            <w:r w:rsidR="00E960F2" w:rsidRPr="009762DC">
              <w:rPr>
                <w:rFonts w:cs="Arial"/>
                <w:sz w:val="18"/>
                <w:szCs w:val="18"/>
              </w:rPr>
              <w:t>. Prosilci z daljšo delovno dobo, ki so brez stanovanja ali najemniki</w:t>
            </w:r>
          </w:p>
        </w:tc>
        <w:tc>
          <w:tcPr>
            <w:tcW w:w="1730" w:type="dxa"/>
          </w:tcPr>
          <w:p w:rsidR="00E960F2" w:rsidRPr="009762DC" w:rsidRDefault="00E960F2" w:rsidP="004020D7">
            <w:pPr>
              <w:jc w:val="right"/>
              <w:rPr>
                <w:rFonts w:cs="Arial"/>
                <w:b/>
                <w:sz w:val="18"/>
                <w:szCs w:val="18"/>
              </w:rPr>
            </w:pPr>
            <w:r w:rsidRPr="009762DC">
              <w:rPr>
                <w:rFonts w:cs="Arial"/>
                <w:sz w:val="18"/>
                <w:szCs w:val="18"/>
              </w:rPr>
              <w:t>80</w:t>
            </w:r>
          </w:p>
        </w:tc>
      </w:tr>
      <w:tr w:rsidR="00E960F2" w:rsidRPr="009762DC" w:rsidTr="004020D7">
        <w:tc>
          <w:tcPr>
            <w:tcW w:w="6840" w:type="dxa"/>
          </w:tcPr>
          <w:p w:rsidR="00E960F2" w:rsidRPr="009762DC" w:rsidRDefault="00E960F2" w:rsidP="004020D7">
            <w:pPr>
              <w:rPr>
                <w:rFonts w:cs="Arial"/>
                <w:sz w:val="18"/>
                <w:szCs w:val="18"/>
              </w:rPr>
            </w:pPr>
            <w:r w:rsidRPr="009762DC">
              <w:rPr>
                <w:rFonts w:cs="Arial"/>
                <w:sz w:val="18"/>
                <w:szCs w:val="18"/>
              </w:rPr>
              <w:t>(prosilec -13 let; prosilka -12 let)</w:t>
            </w:r>
          </w:p>
        </w:tc>
        <w:tc>
          <w:tcPr>
            <w:tcW w:w="1730" w:type="dxa"/>
          </w:tcPr>
          <w:p w:rsidR="00E960F2" w:rsidRPr="009762DC" w:rsidRDefault="00E960F2" w:rsidP="004020D7">
            <w:pPr>
              <w:jc w:val="right"/>
              <w:rPr>
                <w:rFonts w:cs="Arial"/>
                <w:sz w:val="18"/>
                <w:szCs w:val="18"/>
              </w:rPr>
            </w:pPr>
          </w:p>
        </w:tc>
      </w:tr>
      <w:tr w:rsidR="00E960F2" w:rsidRPr="009762DC" w:rsidTr="004020D7">
        <w:tc>
          <w:tcPr>
            <w:tcW w:w="6840" w:type="dxa"/>
          </w:tcPr>
          <w:p w:rsidR="00E960F2" w:rsidRPr="009762DC" w:rsidRDefault="00E960F2" w:rsidP="004020D7">
            <w:pPr>
              <w:rPr>
                <w:rFonts w:cs="Arial"/>
                <w:b/>
                <w:sz w:val="18"/>
                <w:szCs w:val="18"/>
              </w:rPr>
            </w:pPr>
          </w:p>
        </w:tc>
        <w:tc>
          <w:tcPr>
            <w:tcW w:w="1730" w:type="dxa"/>
          </w:tcPr>
          <w:p w:rsidR="00E960F2" w:rsidRPr="009762DC" w:rsidRDefault="00E960F2" w:rsidP="004020D7">
            <w:pPr>
              <w:jc w:val="right"/>
              <w:rPr>
                <w:rFonts w:cs="Arial"/>
                <w:b/>
                <w:sz w:val="18"/>
                <w:szCs w:val="18"/>
              </w:rPr>
            </w:pPr>
          </w:p>
        </w:tc>
      </w:tr>
      <w:tr w:rsidR="00E960F2" w:rsidRPr="009762DC" w:rsidTr="004020D7">
        <w:tc>
          <w:tcPr>
            <w:tcW w:w="6840" w:type="dxa"/>
          </w:tcPr>
          <w:p w:rsidR="00E960F2" w:rsidRPr="009762DC" w:rsidRDefault="00035916" w:rsidP="004020D7">
            <w:pPr>
              <w:rPr>
                <w:rFonts w:cs="Arial"/>
                <w:sz w:val="18"/>
                <w:szCs w:val="18"/>
              </w:rPr>
            </w:pPr>
            <w:r w:rsidRPr="009762DC">
              <w:rPr>
                <w:rFonts w:cs="Arial"/>
                <w:sz w:val="18"/>
                <w:szCs w:val="18"/>
              </w:rPr>
              <w:t>6</w:t>
            </w:r>
            <w:r w:rsidR="00E960F2" w:rsidRPr="009762DC">
              <w:rPr>
                <w:rFonts w:cs="Arial"/>
                <w:sz w:val="18"/>
                <w:szCs w:val="18"/>
              </w:rPr>
              <w:t>. Žrtve nasilja v družini</w:t>
            </w:r>
          </w:p>
        </w:tc>
        <w:tc>
          <w:tcPr>
            <w:tcW w:w="1730" w:type="dxa"/>
          </w:tcPr>
          <w:p w:rsidR="00E960F2" w:rsidRPr="009762DC" w:rsidRDefault="004020D7" w:rsidP="004020D7">
            <w:pPr>
              <w:jc w:val="right"/>
              <w:rPr>
                <w:rFonts w:cs="Arial"/>
                <w:b/>
                <w:sz w:val="18"/>
                <w:szCs w:val="18"/>
              </w:rPr>
            </w:pPr>
            <w:r w:rsidRPr="009762DC">
              <w:rPr>
                <w:rFonts w:cs="Arial"/>
                <w:sz w:val="18"/>
                <w:szCs w:val="18"/>
              </w:rPr>
              <w:t>10</w:t>
            </w:r>
            <w:r w:rsidR="00E960F2" w:rsidRPr="009762DC">
              <w:rPr>
                <w:rFonts w:cs="Arial"/>
                <w:sz w:val="18"/>
                <w:szCs w:val="18"/>
              </w:rPr>
              <w:t>0</w:t>
            </w:r>
          </w:p>
        </w:tc>
      </w:tr>
      <w:tr w:rsidR="00E960F2" w:rsidRPr="009762DC" w:rsidTr="004020D7">
        <w:tc>
          <w:tcPr>
            <w:tcW w:w="6840" w:type="dxa"/>
          </w:tcPr>
          <w:p w:rsidR="00E960F2" w:rsidRPr="009762DC" w:rsidRDefault="00E960F2" w:rsidP="004020D7">
            <w:pPr>
              <w:rPr>
                <w:rFonts w:cs="Arial"/>
                <w:sz w:val="18"/>
                <w:szCs w:val="18"/>
              </w:rPr>
            </w:pPr>
          </w:p>
        </w:tc>
        <w:tc>
          <w:tcPr>
            <w:tcW w:w="1730" w:type="dxa"/>
          </w:tcPr>
          <w:p w:rsidR="00E960F2" w:rsidRPr="009762DC" w:rsidRDefault="00E960F2" w:rsidP="004020D7">
            <w:pPr>
              <w:jc w:val="right"/>
              <w:rPr>
                <w:rFonts w:cs="Arial"/>
                <w:sz w:val="18"/>
                <w:szCs w:val="18"/>
              </w:rPr>
            </w:pPr>
          </w:p>
        </w:tc>
      </w:tr>
      <w:tr w:rsidR="00E960F2" w:rsidRPr="009762DC" w:rsidTr="004020D7">
        <w:tc>
          <w:tcPr>
            <w:tcW w:w="6840" w:type="dxa"/>
          </w:tcPr>
          <w:p w:rsidR="00E960F2" w:rsidRPr="009762DC" w:rsidRDefault="00035916" w:rsidP="004020D7">
            <w:pPr>
              <w:rPr>
                <w:rFonts w:cs="Arial"/>
                <w:sz w:val="18"/>
                <w:szCs w:val="18"/>
              </w:rPr>
            </w:pPr>
            <w:r w:rsidRPr="009762DC">
              <w:rPr>
                <w:rFonts w:cs="Arial"/>
                <w:sz w:val="18"/>
                <w:szCs w:val="18"/>
              </w:rPr>
              <w:t>7</w:t>
            </w:r>
            <w:r w:rsidR="00E960F2" w:rsidRPr="009762DC">
              <w:rPr>
                <w:rFonts w:cs="Arial"/>
                <w:sz w:val="18"/>
                <w:szCs w:val="18"/>
              </w:rPr>
              <w:t xml:space="preserve">. Udeležba na prejšnjih razpisih </w:t>
            </w:r>
          </w:p>
        </w:tc>
        <w:tc>
          <w:tcPr>
            <w:tcW w:w="1730" w:type="dxa"/>
          </w:tcPr>
          <w:p w:rsidR="00E960F2" w:rsidRPr="009762DC" w:rsidRDefault="00145930" w:rsidP="00A43160">
            <w:pPr>
              <w:jc w:val="right"/>
              <w:rPr>
                <w:rFonts w:cs="Arial"/>
                <w:sz w:val="18"/>
                <w:szCs w:val="18"/>
              </w:rPr>
            </w:pPr>
            <w:r>
              <w:rPr>
                <w:rFonts w:cs="Arial"/>
                <w:sz w:val="18"/>
                <w:szCs w:val="18"/>
              </w:rPr>
              <w:t>6</w:t>
            </w:r>
            <w:r w:rsidR="001E5C14" w:rsidRPr="009762DC">
              <w:rPr>
                <w:rFonts w:cs="Arial"/>
                <w:sz w:val="18"/>
                <w:szCs w:val="18"/>
              </w:rPr>
              <w:t xml:space="preserve">0  </w:t>
            </w:r>
          </w:p>
        </w:tc>
      </w:tr>
      <w:tr w:rsidR="00E960F2" w:rsidRPr="009762DC" w:rsidTr="004020D7">
        <w:tc>
          <w:tcPr>
            <w:tcW w:w="6840" w:type="dxa"/>
          </w:tcPr>
          <w:p w:rsidR="00E960F2" w:rsidRPr="009762DC" w:rsidRDefault="00E960F2" w:rsidP="004020D7">
            <w:pPr>
              <w:rPr>
                <w:rFonts w:cs="Arial"/>
                <w:sz w:val="18"/>
                <w:szCs w:val="18"/>
                <w:highlight w:val="magenta"/>
              </w:rPr>
            </w:pPr>
          </w:p>
        </w:tc>
        <w:tc>
          <w:tcPr>
            <w:tcW w:w="1730" w:type="dxa"/>
          </w:tcPr>
          <w:p w:rsidR="00E960F2" w:rsidRPr="009762DC" w:rsidRDefault="00E960F2" w:rsidP="004020D7">
            <w:pPr>
              <w:jc w:val="right"/>
              <w:rPr>
                <w:rFonts w:cs="Arial"/>
                <w:sz w:val="18"/>
                <w:szCs w:val="18"/>
                <w:highlight w:val="magenta"/>
              </w:rPr>
            </w:pPr>
          </w:p>
        </w:tc>
      </w:tr>
    </w:tbl>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V primeru, da več prosilcev doseže enako število točk glede na oceno stanovanjskih in drugih razmer, se prednost določi glede na uvrstitev prosilcev v prednostne kategorije prosilcev ob upoštevanju naslednjega vrstnega reda: prosilci z daljšo dobo bivanja v Občini Rogaška Slatina, prosilci, ki so se vsaj enkrat uvrstili na prednostno listo na prejšnjih razpisih,</w:t>
      </w:r>
      <w:r w:rsidR="001E5C14" w:rsidRPr="009762DC">
        <w:rPr>
          <w:rFonts w:cs="Arial"/>
          <w:sz w:val="18"/>
          <w:szCs w:val="18"/>
        </w:rPr>
        <w:t xml:space="preserve"> žrtve nasilja v družini,</w:t>
      </w:r>
      <w:r w:rsidRPr="009762DC">
        <w:rPr>
          <w:rFonts w:cs="Arial"/>
          <w:sz w:val="18"/>
          <w:szCs w:val="18"/>
        </w:rPr>
        <w:t xml:space="preserve"> mlade družine, družine z večjim številom otrok, prosilci z daljšo delovno dobo, invalidi in družine z invalidnim </w:t>
      </w:r>
      <w:r w:rsidR="001E5C14" w:rsidRPr="009762DC">
        <w:rPr>
          <w:rFonts w:cs="Arial"/>
          <w:sz w:val="18"/>
          <w:szCs w:val="18"/>
        </w:rPr>
        <w:t>članom</w:t>
      </w:r>
      <w:r w:rsidRPr="009762DC">
        <w:rPr>
          <w:rFonts w:cs="Arial"/>
          <w:sz w:val="18"/>
          <w:szCs w:val="18"/>
        </w:rPr>
        <w:t>. V primeru, da so prosilci prvo opredeljene kategorije še vedno izenačeni, se postopek nadaljuje z naslednjo prednostno kategorijo.</w:t>
      </w:r>
    </w:p>
    <w:p w:rsidR="00E960F2" w:rsidRPr="009762DC" w:rsidRDefault="00E960F2" w:rsidP="00E960F2">
      <w:pPr>
        <w:rPr>
          <w:rFonts w:cs="Arial"/>
          <w:sz w:val="18"/>
          <w:szCs w:val="18"/>
        </w:rPr>
      </w:pPr>
      <w:r w:rsidRPr="009762DC">
        <w:rPr>
          <w:rFonts w:cs="Arial"/>
          <w:sz w:val="18"/>
          <w:szCs w:val="18"/>
        </w:rPr>
        <w:tab/>
        <w:t xml:space="preserve"> </w:t>
      </w:r>
    </w:p>
    <w:p w:rsidR="00E960F2" w:rsidRPr="009762DC" w:rsidRDefault="00E960F2" w:rsidP="00E960F2">
      <w:pPr>
        <w:rPr>
          <w:rFonts w:cs="Arial"/>
          <w:sz w:val="18"/>
          <w:szCs w:val="18"/>
        </w:rPr>
      </w:pPr>
      <w:r w:rsidRPr="009762DC">
        <w:rPr>
          <w:rFonts w:cs="Arial"/>
          <w:sz w:val="18"/>
          <w:szCs w:val="18"/>
        </w:rPr>
        <w:t xml:space="preserve">  </w:t>
      </w:r>
      <w:r w:rsidRPr="009762DC">
        <w:rPr>
          <w:rFonts w:cs="Arial"/>
          <w:sz w:val="18"/>
          <w:szCs w:val="18"/>
        </w:rPr>
        <w:tab/>
      </w:r>
      <w:r w:rsidRPr="009762DC">
        <w:rPr>
          <w:rFonts w:cs="Arial"/>
          <w:sz w:val="18"/>
          <w:szCs w:val="18"/>
        </w:rPr>
        <w:tab/>
        <w:t xml:space="preserve">        </w:t>
      </w:r>
      <w:r w:rsidRPr="009762DC">
        <w:rPr>
          <w:rFonts w:cs="Arial"/>
          <w:sz w:val="18"/>
          <w:szCs w:val="18"/>
        </w:rPr>
        <w:tab/>
        <w:t xml:space="preserve">        </w:t>
      </w:r>
      <w:r w:rsidRPr="009762DC">
        <w:rPr>
          <w:rFonts w:cs="Arial"/>
          <w:sz w:val="18"/>
          <w:szCs w:val="18"/>
        </w:rPr>
        <w:tab/>
      </w:r>
      <w:r w:rsidRPr="009762DC">
        <w:rPr>
          <w:rFonts w:cs="Arial"/>
          <w:sz w:val="18"/>
          <w:szCs w:val="18"/>
        </w:rPr>
        <w:tab/>
        <w:t xml:space="preserve">        </w:t>
      </w:r>
    </w:p>
    <w:p w:rsidR="00E960F2" w:rsidRPr="009762DC" w:rsidRDefault="00E960F2" w:rsidP="00E960F2">
      <w:pPr>
        <w:rPr>
          <w:rFonts w:cs="Arial"/>
          <w:b/>
          <w:sz w:val="18"/>
          <w:szCs w:val="18"/>
        </w:rPr>
      </w:pPr>
      <w:r w:rsidRPr="009762DC">
        <w:rPr>
          <w:rFonts w:cs="Arial"/>
          <w:b/>
          <w:sz w:val="18"/>
          <w:szCs w:val="18"/>
        </w:rPr>
        <w:t xml:space="preserve">4. VARŠČINA </w:t>
      </w:r>
    </w:p>
    <w:p w:rsidR="00E960F2" w:rsidRPr="009762DC" w:rsidRDefault="00E960F2" w:rsidP="00E960F2">
      <w:pPr>
        <w:rPr>
          <w:rFonts w:cs="Arial"/>
          <w:b/>
          <w:sz w:val="18"/>
          <w:szCs w:val="18"/>
        </w:rPr>
      </w:pPr>
    </w:p>
    <w:p w:rsidR="00E960F2" w:rsidRPr="009762DC" w:rsidRDefault="00E960F2" w:rsidP="00AD7EB4">
      <w:pPr>
        <w:rPr>
          <w:rFonts w:cs="Arial"/>
          <w:sz w:val="18"/>
          <w:szCs w:val="18"/>
        </w:rPr>
      </w:pPr>
      <w:r w:rsidRPr="009762DC">
        <w:rPr>
          <w:rFonts w:cs="Arial"/>
          <w:sz w:val="18"/>
          <w:szCs w:val="18"/>
        </w:rPr>
        <w:t>Varščina so denarna sredstva, ki so ob morebitni izselitvi najemnika iz stanovanja potrebna za vzpostavitev stanovanja v stanje ob vselitvi, ob upoštevanju običajne rabe stanovanja. Višina varščine znaša tri mesečne najemnine za stanovanje, ki se dodeljuje v najem. Varščina se vrne ali poračuna ob prenehanju najemnega razmerja.</w:t>
      </w:r>
      <w:r w:rsidRPr="009762DC">
        <w:rPr>
          <w:rFonts w:cs="Arial"/>
          <w:sz w:val="18"/>
          <w:szCs w:val="18"/>
        </w:rPr>
        <w:br/>
      </w:r>
      <w:r w:rsidRPr="009762DC">
        <w:rPr>
          <w:rFonts w:cs="Arial"/>
          <w:sz w:val="18"/>
          <w:szCs w:val="18"/>
        </w:rPr>
        <w:br/>
        <w:t xml:space="preserve">Varščino so zavezani plačati upravičenci, katerih dohodek presega mejo, določeno v 9. členu pravilnika (upravičenci po listi B), pred oddajo stanovanja v najem. Podrobnejši pogoji v zvezi s plačilom in vračilom varščine se opredelijo v najemni pogodbi. </w:t>
      </w:r>
    </w:p>
    <w:p w:rsidR="00D93FE5" w:rsidRDefault="00D93FE5" w:rsidP="00E960F2">
      <w:pPr>
        <w:rPr>
          <w:rFonts w:cs="Arial"/>
          <w:sz w:val="18"/>
          <w:szCs w:val="18"/>
        </w:rPr>
      </w:pPr>
    </w:p>
    <w:p w:rsidR="00E960F2" w:rsidRPr="009762DC" w:rsidRDefault="00E960F2" w:rsidP="00E960F2">
      <w:pPr>
        <w:rPr>
          <w:rFonts w:cs="Arial"/>
          <w:b/>
          <w:sz w:val="18"/>
          <w:szCs w:val="18"/>
        </w:rPr>
      </w:pPr>
      <w:r w:rsidRPr="009762DC">
        <w:rPr>
          <w:rFonts w:cs="Arial"/>
          <w:b/>
          <w:sz w:val="18"/>
          <w:szCs w:val="18"/>
        </w:rPr>
        <w:t>5. RAZPISNI POSTOPEK</w:t>
      </w:r>
    </w:p>
    <w:p w:rsidR="00E960F2" w:rsidRPr="009762DC" w:rsidRDefault="00E960F2" w:rsidP="00E960F2">
      <w:pPr>
        <w:rPr>
          <w:rFonts w:cs="Arial"/>
          <w:b/>
          <w:sz w:val="18"/>
          <w:szCs w:val="18"/>
        </w:rPr>
      </w:pPr>
    </w:p>
    <w:p w:rsidR="00E960F2" w:rsidRPr="009762DC" w:rsidRDefault="00E960F2" w:rsidP="00E960F2">
      <w:pPr>
        <w:rPr>
          <w:rFonts w:cs="Arial"/>
          <w:b/>
          <w:sz w:val="18"/>
          <w:szCs w:val="18"/>
        </w:rPr>
      </w:pPr>
      <w:r w:rsidRPr="009762DC">
        <w:rPr>
          <w:rFonts w:cs="Arial"/>
          <w:b/>
          <w:sz w:val="18"/>
          <w:szCs w:val="18"/>
        </w:rPr>
        <w:t xml:space="preserve">5.1.  Obrazci </w:t>
      </w:r>
    </w:p>
    <w:p w:rsidR="00E960F2" w:rsidRPr="009762DC" w:rsidRDefault="00E960F2" w:rsidP="00E960F2">
      <w:pPr>
        <w:rPr>
          <w:rFonts w:cs="Arial"/>
          <w:sz w:val="18"/>
          <w:szCs w:val="18"/>
        </w:rPr>
      </w:pPr>
      <w:r w:rsidRPr="009762DC">
        <w:rPr>
          <w:rFonts w:cs="Arial"/>
          <w:sz w:val="18"/>
          <w:szCs w:val="18"/>
        </w:rPr>
        <w:lastRenderedPageBreak/>
        <w:t xml:space="preserve">Prosilci, ki se želijo prijaviti na razpis za dodelitev neprofitnih stanovanj v najem, morajo oddati vlogo na posebnem obrazcu Občine Rogaška Slatina. Obrazec vloge, s katerim se prijavijo na razpis, bo na voljo od </w:t>
      </w:r>
      <w:r w:rsidR="00D93FE5">
        <w:rPr>
          <w:rFonts w:cs="Arial"/>
          <w:sz w:val="18"/>
          <w:szCs w:val="18"/>
        </w:rPr>
        <w:t>11</w:t>
      </w:r>
      <w:r w:rsidRPr="009762DC">
        <w:rPr>
          <w:rFonts w:cs="Arial"/>
          <w:sz w:val="18"/>
          <w:szCs w:val="18"/>
        </w:rPr>
        <w:t>.</w:t>
      </w:r>
      <w:r w:rsidR="00D93FE5">
        <w:rPr>
          <w:rFonts w:cs="Arial"/>
          <w:sz w:val="18"/>
          <w:szCs w:val="18"/>
        </w:rPr>
        <w:t>6</w:t>
      </w:r>
      <w:r w:rsidRPr="009762DC">
        <w:rPr>
          <w:rFonts w:cs="Arial"/>
          <w:sz w:val="18"/>
          <w:szCs w:val="18"/>
        </w:rPr>
        <w:t>.20</w:t>
      </w:r>
      <w:r w:rsidR="00320222">
        <w:rPr>
          <w:rFonts w:cs="Arial"/>
          <w:sz w:val="18"/>
          <w:szCs w:val="18"/>
        </w:rPr>
        <w:t>2</w:t>
      </w:r>
      <w:r w:rsidR="00D93FE5">
        <w:rPr>
          <w:rFonts w:cs="Arial"/>
          <w:sz w:val="18"/>
          <w:szCs w:val="18"/>
        </w:rPr>
        <w:t>1</w:t>
      </w:r>
      <w:r w:rsidRPr="009762DC">
        <w:rPr>
          <w:rFonts w:cs="Arial"/>
          <w:sz w:val="18"/>
          <w:szCs w:val="18"/>
        </w:rPr>
        <w:t xml:space="preserve"> do vključno </w:t>
      </w:r>
      <w:r w:rsidR="00D93FE5">
        <w:rPr>
          <w:rFonts w:cs="Arial"/>
          <w:sz w:val="18"/>
          <w:szCs w:val="18"/>
        </w:rPr>
        <w:t>23</w:t>
      </w:r>
      <w:r w:rsidRPr="009762DC">
        <w:rPr>
          <w:rFonts w:cs="Arial"/>
          <w:sz w:val="18"/>
          <w:szCs w:val="18"/>
        </w:rPr>
        <w:t>.</w:t>
      </w:r>
      <w:r w:rsidR="00DE0385" w:rsidRPr="009762DC">
        <w:rPr>
          <w:rFonts w:cs="Arial"/>
          <w:sz w:val="18"/>
          <w:szCs w:val="18"/>
        </w:rPr>
        <w:t>6</w:t>
      </w:r>
      <w:r w:rsidRPr="009762DC">
        <w:rPr>
          <w:rFonts w:cs="Arial"/>
          <w:sz w:val="18"/>
          <w:szCs w:val="18"/>
        </w:rPr>
        <w:t>.20</w:t>
      </w:r>
      <w:r w:rsidR="00320222">
        <w:rPr>
          <w:rFonts w:cs="Arial"/>
          <w:sz w:val="18"/>
          <w:szCs w:val="18"/>
        </w:rPr>
        <w:t>2</w:t>
      </w:r>
      <w:r w:rsidR="00D93FE5">
        <w:rPr>
          <w:rFonts w:cs="Arial"/>
          <w:sz w:val="18"/>
          <w:szCs w:val="18"/>
        </w:rPr>
        <w:t>1</w:t>
      </w:r>
      <w:r w:rsidRPr="009762DC">
        <w:rPr>
          <w:rFonts w:cs="Arial"/>
          <w:sz w:val="18"/>
          <w:szCs w:val="18"/>
        </w:rPr>
        <w:t xml:space="preserve"> v vložišču Občine Rogaška Slatina</w:t>
      </w:r>
      <w:r w:rsidR="00D65FD7" w:rsidRPr="009762DC">
        <w:rPr>
          <w:rFonts w:cs="Arial"/>
          <w:sz w:val="18"/>
          <w:szCs w:val="18"/>
        </w:rPr>
        <w:t xml:space="preserve">, </w:t>
      </w:r>
      <w:r w:rsidRPr="009762DC">
        <w:rPr>
          <w:rFonts w:cs="Arial"/>
          <w:sz w:val="18"/>
          <w:szCs w:val="18"/>
        </w:rPr>
        <w:t xml:space="preserve">v času uradnih ur. Obrazec vloge je na voljo tudi na spletni strani Občine Rogaška Slatina: </w:t>
      </w:r>
      <w:hyperlink r:id="rId20" w:history="1">
        <w:r w:rsidRPr="009762DC">
          <w:rPr>
            <w:rStyle w:val="Hiperpovezava"/>
            <w:rFonts w:cs="Arial"/>
            <w:sz w:val="18"/>
            <w:szCs w:val="18"/>
          </w:rPr>
          <w:t>www.</w:t>
        </w:r>
        <w:r w:rsidR="000B434B" w:rsidRPr="009762DC">
          <w:rPr>
            <w:rStyle w:val="Hiperpovezava"/>
            <w:rFonts w:cs="Arial"/>
            <w:sz w:val="18"/>
            <w:szCs w:val="18"/>
          </w:rPr>
          <w:t xml:space="preserve"> </w:t>
        </w:r>
        <w:r w:rsidRPr="009762DC">
          <w:rPr>
            <w:rStyle w:val="Hiperpovezava"/>
            <w:rFonts w:cs="Arial"/>
            <w:sz w:val="18"/>
            <w:szCs w:val="18"/>
          </w:rPr>
          <w:t>rogaska-slatina.si</w:t>
        </w:r>
      </w:hyperlink>
      <w:r w:rsidRPr="009762DC">
        <w:rPr>
          <w:rFonts w:cs="Arial"/>
          <w:sz w:val="18"/>
          <w:szCs w:val="18"/>
        </w:rPr>
        <w:t>.</w:t>
      </w:r>
    </w:p>
    <w:p w:rsidR="00E960F2" w:rsidRPr="009762DC" w:rsidRDefault="00E960F2" w:rsidP="00E960F2">
      <w:pPr>
        <w:rPr>
          <w:rFonts w:cs="Arial"/>
          <w:b/>
          <w:sz w:val="18"/>
          <w:szCs w:val="18"/>
        </w:rPr>
      </w:pPr>
      <w:r w:rsidRPr="009762DC">
        <w:rPr>
          <w:rFonts w:cs="Arial"/>
          <w:color w:val="333333"/>
          <w:sz w:val="18"/>
          <w:szCs w:val="18"/>
        </w:rPr>
        <w:br/>
      </w:r>
      <w:r w:rsidRPr="009762DC">
        <w:rPr>
          <w:rFonts w:cs="Arial"/>
          <w:b/>
          <w:sz w:val="18"/>
          <w:szCs w:val="18"/>
        </w:rPr>
        <w:t xml:space="preserve">5.2. Upravna taksa </w:t>
      </w:r>
    </w:p>
    <w:p w:rsidR="00E960F2" w:rsidRPr="009762DC" w:rsidRDefault="00E960F2" w:rsidP="00E960F2">
      <w:pPr>
        <w:rPr>
          <w:rFonts w:cs="Arial"/>
          <w:sz w:val="18"/>
          <w:szCs w:val="18"/>
        </w:rPr>
      </w:pPr>
      <w:r w:rsidRPr="009762DC">
        <w:rPr>
          <w:rFonts w:cs="Arial"/>
          <w:sz w:val="18"/>
          <w:szCs w:val="18"/>
        </w:rPr>
        <w:t>Ob vložitvi vloge so prosilci dolžni plačati upravno takso v znesku 22,6</w:t>
      </w:r>
      <w:r w:rsidR="00A75C99">
        <w:rPr>
          <w:rFonts w:cs="Arial"/>
          <w:sz w:val="18"/>
          <w:szCs w:val="18"/>
        </w:rPr>
        <w:t>0</w:t>
      </w:r>
      <w:r w:rsidRPr="009762DC">
        <w:rPr>
          <w:rFonts w:cs="Arial"/>
          <w:sz w:val="18"/>
          <w:szCs w:val="18"/>
        </w:rPr>
        <w:t xml:space="preserve"> EUR za vlogo in izdajo odločbe po tarifni številki </w:t>
      </w:r>
      <w:smartTag w:uri="urn:schemas-microsoft-com:office:smarttags" w:element="metricconverter">
        <w:smartTagPr>
          <w:attr w:name="ProductID" w:val="1 in"/>
        </w:smartTagPr>
        <w:r w:rsidRPr="009762DC">
          <w:rPr>
            <w:rFonts w:cs="Arial"/>
            <w:sz w:val="18"/>
            <w:szCs w:val="18"/>
          </w:rPr>
          <w:t>1 in</w:t>
        </w:r>
      </w:smartTag>
      <w:r w:rsidRPr="009762DC">
        <w:rPr>
          <w:rFonts w:cs="Arial"/>
          <w:sz w:val="18"/>
          <w:szCs w:val="18"/>
        </w:rPr>
        <w:t xml:space="preserve"> 3 taksne tarife Zakona o upravnih taksah (Uradni list RS, št. 106/10 – uradno prečiščeno besedilo</w:t>
      </w:r>
      <w:r w:rsidR="00320222">
        <w:rPr>
          <w:rFonts w:cs="Arial"/>
          <w:sz w:val="18"/>
          <w:szCs w:val="18"/>
        </w:rPr>
        <w:t>, 14/15-ZUUJFO, 84/15-ZZeIP-J, 32/16 in 30/18-ZKZaš</w:t>
      </w:r>
      <w:r w:rsidRPr="009762DC">
        <w:rPr>
          <w:rFonts w:cs="Arial"/>
          <w:sz w:val="18"/>
          <w:szCs w:val="18"/>
        </w:rPr>
        <w:t xml:space="preserve">). </w:t>
      </w:r>
    </w:p>
    <w:p w:rsidR="00E960F2" w:rsidRPr="009762DC" w:rsidRDefault="00E960F2" w:rsidP="00E960F2">
      <w:pPr>
        <w:rPr>
          <w:rFonts w:cs="Arial"/>
          <w:sz w:val="18"/>
          <w:szCs w:val="18"/>
        </w:rPr>
      </w:pPr>
      <w:r w:rsidRPr="009762DC">
        <w:rPr>
          <w:rFonts w:cs="Arial"/>
          <w:sz w:val="18"/>
          <w:szCs w:val="18"/>
        </w:rPr>
        <w:t>Prosilci lahko zaradi slabih premoženjskih razmer zahtevajo oprostitev plačila takse, če izpolnjujejo zahtevane kriterije po 25. členu Zakona o upravnih taksah,</w:t>
      </w:r>
      <w:r w:rsidR="00320222">
        <w:rPr>
          <w:rFonts w:cs="Arial"/>
          <w:sz w:val="18"/>
          <w:szCs w:val="18"/>
        </w:rPr>
        <w:t xml:space="preserve"> ter s</w:t>
      </w:r>
      <w:r w:rsidRPr="009762DC">
        <w:rPr>
          <w:rFonts w:cs="Arial"/>
          <w:sz w:val="18"/>
          <w:szCs w:val="18"/>
        </w:rPr>
        <w:t xml:space="preserve">tatus upravičenca dokažejo s pravnomočno odločbo. </w:t>
      </w:r>
    </w:p>
    <w:p w:rsidR="00E960F2" w:rsidRPr="009762DC" w:rsidRDefault="00E960F2" w:rsidP="00E960F2">
      <w:pPr>
        <w:rPr>
          <w:rFonts w:cs="Arial"/>
          <w:b/>
          <w:sz w:val="18"/>
          <w:szCs w:val="18"/>
        </w:rPr>
      </w:pPr>
      <w:r w:rsidRPr="009762DC">
        <w:rPr>
          <w:rFonts w:cs="Arial"/>
          <w:b/>
          <w:bCs/>
          <w:sz w:val="18"/>
          <w:szCs w:val="18"/>
        </w:rPr>
        <w:br/>
      </w:r>
      <w:r w:rsidRPr="009762DC">
        <w:rPr>
          <w:rFonts w:cs="Arial"/>
          <w:b/>
          <w:sz w:val="18"/>
          <w:szCs w:val="18"/>
        </w:rPr>
        <w:t xml:space="preserve">5.3. Rok za oddajo vloge </w:t>
      </w:r>
    </w:p>
    <w:p w:rsidR="00E960F2" w:rsidRPr="009762DC" w:rsidRDefault="00E960F2" w:rsidP="00E960F2">
      <w:pPr>
        <w:rPr>
          <w:rFonts w:cs="Arial"/>
          <w:sz w:val="18"/>
          <w:szCs w:val="18"/>
        </w:rPr>
      </w:pPr>
      <w:r w:rsidRPr="009762DC">
        <w:rPr>
          <w:rFonts w:cs="Arial"/>
          <w:sz w:val="18"/>
          <w:szCs w:val="18"/>
        </w:rPr>
        <w:t xml:space="preserve">Vlogo s prilogami </w:t>
      </w:r>
      <w:r w:rsidR="00A75C99">
        <w:rPr>
          <w:rFonts w:cs="Arial"/>
          <w:sz w:val="18"/>
          <w:szCs w:val="18"/>
        </w:rPr>
        <w:t>se oddajo v zaprtih ovojnicah z oznako »Javni razpis za dodelitev neprofitnih stanovanj v najem«</w:t>
      </w:r>
      <w:r w:rsidRPr="009762DC">
        <w:rPr>
          <w:rFonts w:cs="Arial"/>
          <w:sz w:val="18"/>
          <w:szCs w:val="18"/>
        </w:rPr>
        <w:t xml:space="preserve"> s priporočeno pošiljko na naslov: Občina </w:t>
      </w:r>
      <w:r w:rsidR="000B434B" w:rsidRPr="009762DC">
        <w:rPr>
          <w:rFonts w:cs="Arial"/>
          <w:sz w:val="18"/>
          <w:szCs w:val="18"/>
        </w:rPr>
        <w:t>Rogaška Slatina</w:t>
      </w:r>
      <w:r w:rsidRPr="009762DC">
        <w:rPr>
          <w:rFonts w:cs="Arial"/>
          <w:sz w:val="18"/>
          <w:szCs w:val="18"/>
        </w:rPr>
        <w:t xml:space="preserve">, </w:t>
      </w:r>
      <w:r w:rsidR="000B434B" w:rsidRPr="009762DC">
        <w:rPr>
          <w:rFonts w:cs="Arial"/>
          <w:sz w:val="18"/>
          <w:szCs w:val="18"/>
        </w:rPr>
        <w:t>Izletniška ul. 2</w:t>
      </w:r>
      <w:r w:rsidRPr="009762DC">
        <w:rPr>
          <w:rFonts w:cs="Arial"/>
          <w:sz w:val="18"/>
          <w:szCs w:val="18"/>
        </w:rPr>
        <w:t>, 32</w:t>
      </w:r>
      <w:r w:rsidR="000B434B" w:rsidRPr="009762DC">
        <w:rPr>
          <w:rFonts w:cs="Arial"/>
          <w:sz w:val="18"/>
          <w:szCs w:val="18"/>
        </w:rPr>
        <w:t>5</w:t>
      </w:r>
      <w:r w:rsidRPr="009762DC">
        <w:rPr>
          <w:rFonts w:cs="Arial"/>
          <w:sz w:val="18"/>
          <w:szCs w:val="18"/>
        </w:rPr>
        <w:t xml:space="preserve">0 </w:t>
      </w:r>
      <w:r w:rsidR="000B434B" w:rsidRPr="009762DC">
        <w:rPr>
          <w:rFonts w:cs="Arial"/>
          <w:sz w:val="18"/>
          <w:szCs w:val="18"/>
        </w:rPr>
        <w:t>Rogaška Slatina</w:t>
      </w:r>
      <w:r w:rsidR="00A75C99">
        <w:rPr>
          <w:rFonts w:cs="Arial"/>
          <w:sz w:val="18"/>
          <w:szCs w:val="18"/>
        </w:rPr>
        <w:t xml:space="preserve"> </w:t>
      </w:r>
      <w:r w:rsidR="00A75C99" w:rsidRPr="009762DC">
        <w:rPr>
          <w:rFonts w:cs="Arial"/>
          <w:b/>
          <w:sz w:val="18"/>
          <w:szCs w:val="18"/>
        </w:rPr>
        <w:t xml:space="preserve">do vključno </w:t>
      </w:r>
      <w:r w:rsidR="00D93FE5">
        <w:rPr>
          <w:rFonts w:cs="Arial"/>
          <w:b/>
          <w:sz w:val="18"/>
          <w:szCs w:val="18"/>
        </w:rPr>
        <w:t>23</w:t>
      </w:r>
      <w:r w:rsidR="00A75C99" w:rsidRPr="009762DC">
        <w:rPr>
          <w:rFonts w:cs="Arial"/>
          <w:b/>
          <w:sz w:val="18"/>
          <w:szCs w:val="18"/>
        </w:rPr>
        <w:t>.</w:t>
      </w:r>
      <w:r w:rsidR="00A75C99">
        <w:rPr>
          <w:rFonts w:cs="Arial"/>
          <w:b/>
          <w:sz w:val="18"/>
          <w:szCs w:val="18"/>
        </w:rPr>
        <w:t>6</w:t>
      </w:r>
      <w:r w:rsidR="00A75C99" w:rsidRPr="009762DC">
        <w:rPr>
          <w:rFonts w:cs="Arial"/>
          <w:b/>
          <w:sz w:val="18"/>
          <w:szCs w:val="18"/>
        </w:rPr>
        <w:t>.20</w:t>
      </w:r>
      <w:r w:rsidR="00320222">
        <w:rPr>
          <w:rFonts w:cs="Arial"/>
          <w:b/>
          <w:sz w:val="18"/>
          <w:szCs w:val="18"/>
        </w:rPr>
        <w:t>2</w:t>
      </w:r>
      <w:r w:rsidR="00D93FE5">
        <w:rPr>
          <w:rFonts w:cs="Arial"/>
          <w:b/>
          <w:sz w:val="18"/>
          <w:szCs w:val="18"/>
        </w:rPr>
        <w:t>1</w:t>
      </w:r>
      <w:r w:rsidR="00A75C99">
        <w:rPr>
          <w:rFonts w:cs="Arial"/>
          <w:b/>
          <w:sz w:val="18"/>
          <w:szCs w:val="18"/>
        </w:rPr>
        <w:t>.</w:t>
      </w:r>
      <w:r w:rsidR="00A75C99" w:rsidRPr="009762DC">
        <w:rPr>
          <w:rFonts w:cs="Arial"/>
          <w:sz w:val="18"/>
          <w:szCs w:val="18"/>
        </w:rPr>
        <w:t xml:space="preserve"> </w:t>
      </w:r>
      <w:r w:rsidRPr="009762DC">
        <w:rPr>
          <w:rFonts w:cs="Arial"/>
          <w:sz w:val="18"/>
          <w:szCs w:val="18"/>
        </w:rPr>
        <w:t xml:space="preserve"> Vlogo s prilogami lahko prosilci oddajo tudi osebno v </w:t>
      </w:r>
      <w:r w:rsidR="000B434B" w:rsidRPr="009762DC">
        <w:rPr>
          <w:rFonts w:cs="Arial"/>
          <w:sz w:val="18"/>
          <w:szCs w:val="18"/>
        </w:rPr>
        <w:t>vložišču</w:t>
      </w:r>
      <w:r w:rsidRPr="009762DC">
        <w:rPr>
          <w:rFonts w:cs="Arial"/>
          <w:sz w:val="18"/>
          <w:szCs w:val="18"/>
        </w:rPr>
        <w:t xml:space="preserve"> Občine </w:t>
      </w:r>
      <w:r w:rsidR="000B434B" w:rsidRPr="009762DC">
        <w:rPr>
          <w:rFonts w:cs="Arial"/>
          <w:sz w:val="18"/>
          <w:szCs w:val="18"/>
        </w:rPr>
        <w:t>Rogaška Slatina</w:t>
      </w:r>
      <w:r w:rsidRPr="009762DC">
        <w:rPr>
          <w:rFonts w:cs="Arial"/>
          <w:sz w:val="18"/>
          <w:szCs w:val="18"/>
        </w:rPr>
        <w:t xml:space="preserve"> v času uradnih ur. </w:t>
      </w:r>
    </w:p>
    <w:p w:rsidR="00E960F2" w:rsidRPr="009762DC" w:rsidRDefault="00E960F2" w:rsidP="00E960F2">
      <w:pPr>
        <w:rPr>
          <w:rFonts w:cs="Arial"/>
          <w:sz w:val="18"/>
          <w:szCs w:val="18"/>
        </w:rPr>
      </w:pPr>
      <w:r w:rsidRPr="009762DC">
        <w:rPr>
          <w:rFonts w:cs="Arial"/>
          <w:sz w:val="18"/>
          <w:szCs w:val="18"/>
        </w:rPr>
        <w:t>Izpolnjeni vlogi za dodelitev neprofitnega stanovanja v najem morajo prosilci priložiti vse listine, ki so zahtevane v vlogi.</w:t>
      </w:r>
      <w:r w:rsidR="00BF64EC">
        <w:rPr>
          <w:rFonts w:cs="Arial"/>
          <w:sz w:val="18"/>
          <w:szCs w:val="18"/>
        </w:rPr>
        <w:t xml:space="preserve"> </w:t>
      </w:r>
      <w:r w:rsidRPr="009762DC">
        <w:rPr>
          <w:rFonts w:cs="Arial"/>
          <w:sz w:val="18"/>
          <w:szCs w:val="18"/>
        </w:rPr>
        <w:t>Če bo prosilec oddal nepopolno vlogo, bo pozvan, da vlogo v določenem roku dopolni z manjkajočimi  listinami. Vloge prosilce</w:t>
      </w:r>
      <w:r w:rsidR="003836D5">
        <w:rPr>
          <w:rFonts w:cs="Arial"/>
          <w:sz w:val="18"/>
          <w:szCs w:val="18"/>
        </w:rPr>
        <w:t xml:space="preserve">v, ki v roku ne bodo dopolnjene in vloge </w:t>
      </w:r>
      <w:r w:rsidRPr="009762DC">
        <w:rPr>
          <w:rFonts w:cs="Arial"/>
          <w:sz w:val="18"/>
          <w:szCs w:val="18"/>
        </w:rPr>
        <w:t>odda</w:t>
      </w:r>
      <w:r w:rsidR="003836D5">
        <w:rPr>
          <w:rFonts w:cs="Arial"/>
          <w:sz w:val="18"/>
          <w:szCs w:val="18"/>
        </w:rPr>
        <w:t>ne po zaključku razpisnega roka</w:t>
      </w:r>
      <w:r w:rsidRPr="009762DC">
        <w:rPr>
          <w:rFonts w:cs="Arial"/>
          <w:sz w:val="18"/>
          <w:szCs w:val="18"/>
        </w:rPr>
        <w:t xml:space="preserve"> bodo s sklepom zavržene.</w:t>
      </w:r>
    </w:p>
    <w:p w:rsidR="000B434B" w:rsidRPr="009762DC" w:rsidRDefault="000B434B" w:rsidP="00E960F2">
      <w:pPr>
        <w:rPr>
          <w:rFonts w:cs="Arial"/>
          <w:sz w:val="18"/>
          <w:szCs w:val="18"/>
        </w:rPr>
      </w:pPr>
    </w:p>
    <w:p w:rsidR="00E960F2" w:rsidRPr="009762DC" w:rsidRDefault="00E960F2" w:rsidP="00E960F2">
      <w:pPr>
        <w:rPr>
          <w:rFonts w:cs="Arial"/>
          <w:b/>
          <w:sz w:val="18"/>
          <w:szCs w:val="18"/>
        </w:rPr>
      </w:pPr>
      <w:r w:rsidRPr="009762DC">
        <w:rPr>
          <w:rFonts w:cs="Arial"/>
          <w:b/>
          <w:sz w:val="18"/>
          <w:szCs w:val="18"/>
        </w:rPr>
        <w:t>6. RAZPISNA DOKUMENTACIJA</w:t>
      </w:r>
    </w:p>
    <w:p w:rsidR="00E960F2" w:rsidRPr="009762DC" w:rsidRDefault="00E960F2" w:rsidP="00E960F2">
      <w:pPr>
        <w:rPr>
          <w:rFonts w:cs="Arial"/>
          <w:b/>
          <w:sz w:val="18"/>
          <w:szCs w:val="18"/>
        </w:rPr>
      </w:pPr>
    </w:p>
    <w:p w:rsidR="009D146F" w:rsidRPr="009762DC" w:rsidRDefault="009D146F" w:rsidP="009D146F">
      <w:pPr>
        <w:rPr>
          <w:rFonts w:cs="Arial"/>
          <w:sz w:val="18"/>
          <w:szCs w:val="18"/>
        </w:rPr>
      </w:pPr>
      <w:r w:rsidRPr="009762DC">
        <w:rPr>
          <w:rFonts w:cs="Arial"/>
          <w:sz w:val="18"/>
          <w:szCs w:val="18"/>
        </w:rPr>
        <w:t xml:space="preserve">K vlogi za pridobitev neprofitnih stanovanj v najem morajo prosilci nujno priložiti naslednje listine navedene pod točko  </w:t>
      </w:r>
      <w:r w:rsidRPr="009762DC">
        <w:rPr>
          <w:rFonts w:cs="Arial"/>
          <w:b/>
          <w:sz w:val="18"/>
          <w:szCs w:val="18"/>
        </w:rPr>
        <w:t>1., 2., 3., 4., 7., 8. in 9,</w:t>
      </w:r>
      <w:r w:rsidRPr="009762DC">
        <w:rPr>
          <w:rFonts w:cs="Arial"/>
          <w:sz w:val="18"/>
          <w:szCs w:val="18"/>
        </w:rPr>
        <w:t xml:space="preserve">  (debeli tisk), druge listine pa, če na njihovi podlagi uveljavljajo dodatne točke:</w:t>
      </w:r>
    </w:p>
    <w:p w:rsidR="009D146F" w:rsidRPr="009762DC" w:rsidRDefault="009D146F" w:rsidP="009D146F">
      <w:pPr>
        <w:rPr>
          <w:rFonts w:cs="Arial"/>
          <w:sz w:val="18"/>
          <w:szCs w:val="18"/>
        </w:rPr>
      </w:pPr>
    </w:p>
    <w:p w:rsidR="009D146F" w:rsidRPr="009762DC" w:rsidRDefault="009D146F" w:rsidP="009D146F">
      <w:pPr>
        <w:numPr>
          <w:ilvl w:val="0"/>
          <w:numId w:val="8"/>
        </w:numPr>
        <w:rPr>
          <w:rFonts w:cs="Arial"/>
          <w:b/>
          <w:sz w:val="18"/>
          <w:szCs w:val="18"/>
        </w:rPr>
      </w:pPr>
      <w:r w:rsidRPr="009762DC">
        <w:rPr>
          <w:rFonts w:cs="Arial"/>
          <w:sz w:val="18"/>
          <w:szCs w:val="18"/>
        </w:rPr>
        <w:t>Obrazec 1 :</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Popoln izpolnjen obrazec vloge za dodelitev neprofitnega stanovanja v najem, skupaj z izpolnjenim opisom stanovanjskih in socialnih razmer  </w:t>
      </w:r>
    </w:p>
    <w:p w:rsidR="009D146F" w:rsidRPr="009762DC" w:rsidRDefault="009D146F" w:rsidP="009D146F">
      <w:pPr>
        <w:ind w:firstLine="708"/>
        <w:rPr>
          <w:rFonts w:cs="Arial"/>
          <w:b/>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STRANKA SAMA)</w:t>
      </w:r>
      <w:r w:rsidRPr="009762DC">
        <w:rPr>
          <w:rFonts w:cs="Arial"/>
          <w:b/>
          <w:sz w:val="18"/>
          <w:szCs w:val="18"/>
        </w:rPr>
        <w:t xml:space="preserve"> </w:t>
      </w:r>
    </w:p>
    <w:p w:rsidR="009D146F" w:rsidRPr="009762DC" w:rsidRDefault="009D146F" w:rsidP="009D146F">
      <w:pPr>
        <w:numPr>
          <w:ilvl w:val="0"/>
          <w:numId w:val="8"/>
        </w:numPr>
        <w:tabs>
          <w:tab w:val="clear" w:pos="720"/>
          <w:tab w:val="num" w:pos="360"/>
        </w:tabs>
        <w:ind w:left="360" w:hanging="76"/>
        <w:rPr>
          <w:rFonts w:cs="Arial"/>
          <w:b/>
          <w:sz w:val="18"/>
          <w:szCs w:val="18"/>
        </w:rPr>
      </w:pPr>
      <w:r w:rsidRPr="009762DC">
        <w:rPr>
          <w:rFonts w:cs="Arial"/>
          <w:sz w:val="18"/>
          <w:szCs w:val="18"/>
        </w:rPr>
        <w:t>Obrazec 2 :</w:t>
      </w:r>
      <w:r w:rsidRPr="009762DC">
        <w:rPr>
          <w:rFonts w:cs="Arial"/>
          <w:b/>
          <w:sz w:val="18"/>
          <w:szCs w:val="18"/>
        </w:rPr>
        <w:t xml:space="preserve"> </w:t>
      </w:r>
      <w:r w:rsidRPr="009762DC">
        <w:rPr>
          <w:rFonts w:cs="Arial"/>
          <w:b/>
          <w:sz w:val="18"/>
          <w:szCs w:val="18"/>
        </w:rPr>
        <w:tab/>
      </w:r>
    </w:p>
    <w:p w:rsidR="009D146F" w:rsidRPr="009762DC" w:rsidRDefault="009D146F" w:rsidP="009D146F">
      <w:pPr>
        <w:ind w:left="360"/>
        <w:rPr>
          <w:rFonts w:cs="Arial"/>
          <w:b/>
          <w:sz w:val="18"/>
          <w:szCs w:val="18"/>
        </w:rPr>
      </w:pPr>
      <w:r w:rsidRPr="009762DC">
        <w:rPr>
          <w:rFonts w:cs="Arial"/>
          <w:b/>
          <w:sz w:val="18"/>
          <w:szCs w:val="18"/>
        </w:rPr>
        <w:t xml:space="preserve">       Izjavo prosilca in ožjih družinskih članov o premoženjskem stanju s podpisi                         </w:t>
      </w:r>
    </w:p>
    <w:p w:rsidR="009D146F" w:rsidRPr="009762DC" w:rsidRDefault="009D146F" w:rsidP="009D146F">
      <w:pPr>
        <w:ind w:left="360"/>
        <w:rPr>
          <w:rFonts w:cs="Arial"/>
          <w:b/>
          <w:sz w:val="18"/>
          <w:szCs w:val="18"/>
        </w:rPr>
      </w:pPr>
      <w:r w:rsidRPr="009762DC">
        <w:rPr>
          <w:rFonts w:cs="Arial"/>
          <w:b/>
          <w:sz w:val="18"/>
          <w:szCs w:val="18"/>
        </w:rPr>
        <w:t xml:space="preserve">       vseh družinskih članov oziroma njihovih zakonitih zastopnikov </w:t>
      </w:r>
    </w:p>
    <w:p w:rsidR="009D146F" w:rsidRPr="009762DC" w:rsidRDefault="009D146F" w:rsidP="009D146F">
      <w:pPr>
        <w:ind w:left="360"/>
        <w:rPr>
          <w:rFonts w:cs="Arial"/>
          <w:b/>
          <w:sz w:val="18"/>
          <w:szCs w:val="18"/>
        </w:rPr>
      </w:pPr>
      <w:r w:rsidRPr="009762DC">
        <w:rPr>
          <w:rFonts w:cs="Arial"/>
          <w:sz w:val="18"/>
          <w:szCs w:val="18"/>
        </w:rPr>
        <w:t xml:space="preserve">      (IZPOLN</w:t>
      </w:r>
      <w:r w:rsidR="00120177">
        <w:rPr>
          <w:rFonts w:cs="Arial"/>
          <w:sz w:val="18"/>
          <w:szCs w:val="18"/>
        </w:rPr>
        <w:t>I</w:t>
      </w:r>
      <w:r w:rsidRPr="009762DC">
        <w:rPr>
          <w:rFonts w:cs="Arial"/>
          <w:sz w:val="18"/>
          <w:szCs w:val="18"/>
        </w:rPr>
        <w:t xml:space="preserve"> STRANKA SAMA)</w:t>
      </w:r>
    </w:p>
    <w:p w:rsidR="009D146F" w:rsidRPr="009762DC" w:rsidRDefault="009D146F" w:rsidP="009D146F">
      <w:pPr>
        <w:numPr>
          <w:ilvl w:val="0"/>
          <w:numId w:val="8"/>
        </w:numPr>
        <w:rPr>
          <w:rFonts w:cs="Arial"/>
          <w:b/>
          <w:sz w:val="18"/>
          <w:szCs w:val="18"/>
        </w:rPr>
      </w:pPr>
      <w:r w:rsidRPr="009762DC">
        <w:rPr>
          <w:rFonts w:cs="Arial"/>
          <w:sz w:val="18"/>
          <w:szCs w:val="18"/>
        </w:rPr>
        <w:t>Obrazec 3 :</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Izjavo prosilca in članov gospodinjstva o obdavčljivih in neobdavčljivih dohodkih in prejemkih, s podpisi vseh teh članov  </w:t>
      </w:r>
    </w:p>
    <w:p w:rsidR="009D146F" w:rsidRPr="009762DC" w:rsidRDefault="009D146F" w:rsidP="009D146F">
      <w:pPr>
        <w:ind w:firstLine="708"/>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STRANKA SAMA)</w:t>
      </w:r>
    </w:p>
    <w:p w:rsidR="009D146F" w:rsidRPr="009762DC" w:rsidRDefault="009D146F" w:rsidP="009D146F">
      <w:pPr>
        <w:numPr>
          <w:ilvl w:val="0"/>
          <w:numId w:val="8"/>
        </w:numPr>
        <w:rPr>
          <w:rFonts w:cs="Arial"/>
          <w:b/>
          <w:sz w:val="18"/>
          <w:szCs w:val="18"/>
        </w:rPr>
      </w:pPr>
      <w:r w:rsidRPr="009762DC">
        <w:rPr>
          <w:rFonts w:cs="Arial"/>
          <w:sz w:val="18"/>
          <w:szCs w:val="18"/>
        </w:rPr>
        <w:t>Obrazec 4 :</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Izjavo o privolitvi o pridobivanju podatkov po uradni dolžnosti  </w:t>
      </w:r>
    </w:p>
    <w:p w:rsidR="009D146F" w:rsidRPr="009762DC" w:rsidRDefault="009D146F" w:rsidP="009D146F">
      <w:pPr>
        <w:ind w:left="720"/>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STRANKA SAMA)</w:t>
      </w:r>
    </w:p>
    <w:p w:rsidR="009D146F" w:rsidRPr="009762DC" w:rsidRDefault="009D146F" w:rsidP="009D146F">
      <w:pPr>
        <w:numPr>
          <w:ilvl w:val="0"/>
          <w:numId w:val="8"/>
        </w:numPr>
        <w:rPr>
          <w:rFonts w:cs="Arial"/>
          <w:sz w:val="18"/>
          <w:szCs w:val="18"/>
        </w:rPr>
      </w:pPr>
      <w:r w:rsidRPr="009762DC">
        <w:rPr>
          <w:rFonts w:cs="Arial"/>
          <w:sz w:val="18"/>
          <w:szCs w:val="18"/>
        </w:rPr>
        <w:t>Obrazec 5 :</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sz w:val="18"/>
          <w:szCs w:val="18"/>
        </w:rPr>
      </w:pPr>
      <w:r w:rsidRPr="00BF64EC">
        <w:rPr>
          <w:rFonts w:cs="Arial"/>
          <w:sz w:val="18"/>
          <w:szCs w:val="18"/>
        </w:rPr>
        <w:t>Izjavo o obstoju zunajzakonske skupnosti</w:t>
      </w:r>
      <w:r w:rsidRPr="009762DC">
        <w:rPr>
          <w:rFonts w:cs="Arial"/>
          <w:sz w:val="18"/>
          <w:szCs w:val="18"/>
        </w:rPr>
        <w:t xml:space="preserve"> (v kolikor ta obstaja)  </w:t>
      </w:r>
    </w:p>
    <w:p w:rsidR="009D146F" w:rsidRPr="009762DC" w:rsidRDefault="009D146F" w:rsidP="009D146F">
      <w:pPr>
        <w:ind w:left="720"/>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STRANKA SAMA)</w:t>
      </w:r>
    </w:p>
    <w:p w:rsidR="009D146F" w:rsidRPr="00BF64EC" w:rsidRDefault="009D146F" w:rsidP="009D146F">
      <w:pPr>
        <w:numPr>
          <w:ilvl w:val="0"/>
          <w:numId w:val="8"/>
        </w:numPr>
        <w:rPr>
          <w:rFonts w:cs="Arial"/>
          <w:sz w:val="18"/>
          <w:szCs w:val="18"/>
        </w:rPr>
      </w:pPr>
      <w:r w:rsidRPr="00BF64EC">
        <w:rPr>
          <w:rFonts w:cs="Arial"/>
          <w:sz w:val="18"/>
          <w:szCs w:val="18"/>
        </w:rPr>
        <w:t xml:space="preserve">Potrdilo Davčne uprave o višini katastrskega  dohodka                                                     </w:t>
      </w:r>
    </w:p>
    <w:p w:rsidR="009D146F" w:rsidRPr="009762DC" w:rsidRDefault="009D146F" w:rsidP="009D146F">
      <w:pPr>
        <w:ind w:left="720"/>
        <w:rPr>
          <w:rFonts w:cs="Arial"/>
          <w:sz w:val="18"/>
          <w:szCs w:val="18"/>
        </w:rPr>
      </w:pPr>
      <w:r w:rsidRPr="009762DC">
        <w:rPr>
          <w:rFonts w:cs="Arial"/>
          <w:sz w:val="18"/>
          <w:szCs w:val="18"/>
        </w:rPr>
        <w:t>(PRIDOBI OBČINA SAMA)</w:t>
      </w:r>
    </w:p>
    <w:p w:rsidR="009D146F" w:rsidRPr="009762DC" w:rsidRDefault="009D146F" w:rsidP="009D146F">
      <w:pPr>
        <w:numPr>
          <w:ilvl w:val="0"/>
          <w:numId w:val="8"/>
        </w:numPr>
        <w:rPr>
          <w:rFonts w:cs="Arial"/>
          <w:b/>
          <w:sz w:val="18"/>
          <w:szCs w:val="18"/>
        </w:rPr>
      </w:pPr>
      <w:r w:rsidRPr="009762DC">
        <w:rPr>
          <w:rFonts w:cs="Arial"/>
          <w:sz w:val="18"/>
          <w:szCs w:val="18"/>
        </w:rPr>
        <w:t>Obrazec 6 :</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Potrdilo o dohodku prosilca  </w:t>
      </w:r>
    </w:p>
    <w:p w:rsidR="009D146F" w:rsidRPr="009762DC" w:rsidRDefault="009D146F" w:rsidP="009D146F">
      <w:pPr>
        <w:ind w:left="720"/>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DELODAJALEC PROSILCA oz. zavod za zaposlovanje)</w:t>
      </w:r>
    </w:p>
    <w:p w:rsidR="009D146F" w:rsidRPr="009762DC" w:rsidRDefault="009D146F" w:rsidP="009D146F">
      <w:pPr>
        <w:numPr>
          <w:ilvl w:val="0"/>
          <w:numId w:val="8"/>
        </w:numPr>
        <w:rPr>
          <w:rFonts w:cs="Arial"/>
          <w:b/>
          <w:sz w:val="18"/>
          <w:szCs w:val="18"/>
        </w:rPr>
      </w:pPr>
      <w:r w:rsidRPr="009762DC">
        <w:rPr>
          <w:rFonts w:cs="Arial"/>
          <w:sz w:val="18"/>
          <w:szCs w:val="18"/>
        </w:rPr>
        <w:t>Obrazec 7.</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Potrdilo o dohodku partnerja prosilca- </w:t>
      </w:r>
      <w:r w:rsidRPr="009762DC">
        <w:rPr>
          <w:rFonts w:cs="Arial"/>
          <w:sz w:val="18"/>
          <w:szCs w:val="18"/>
        </w:rPr>
        <w:t>v kolikor ima partnerja</w:t>
      </w:r>
      <w:r w:rsidRPr="009762DC">
        <w:rPr>
          <w:rFonts w:cs="Arial"/>
          <w:b/>
          <w:sz w:val="18"/>
          <w:szCs w:val="18"/>
        </w:rPr>
        <w:t xml:space="preserve">   </w:t>
      </w:r>
    </w:p>
    <w:p w:rsidR="009D146F" w:rsidRPr="009762DC" w:rsidRDefault="009D146F" w:rsidP="009D146F">
      <w:pPr>
        <w:ind w:left="720"/>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DELODAJALEC PARTNERJA oz. zavod za zaposlovanje)</w:t>
      </w:r>
    </w:p>
    <w:p w:rsidR="009D146F" w:rsidRPr="009762DC" w:rsidRDefault="009D146F" w:rsidP="009D146F">
      <w:pPr>
        <w:numPr>
          <w:ilvl w:val="0"/>
          <w:numId w:val="8"/>
        </w:numPr>
        <w:rPr>
          <w:rFonts w:cs="Arial"/>
          <w:b/>
          <w:sz w:val="18"/>
          <w:szCs w:val="18"/>
        </w:rPr>
      </w:pPr>
      <w:r w:rsidRPr="009762DC">
        <w:rPr>
          <w:rFonts w:cs="Arial"/>
          <w:sz w:val="18"/>
          <w:szCs w:val="18"/>
        </w:rPr>
        <w:t>Obrazec 8.</w:t>
      </w:r>
      <w:r w:rsidRPr="009762DC">
        <w:rPr>
          <w:rFonts w:cs="Arial"/>
          <w:b/>
          <w:sz w:val="18"/>
          <w:szCs w:val="18"/>
        </w:rPr>
        <w:t xml:space="preserve"> </w:t>
      </w:r>
      <w:r w:rsidRPr="009762DC">
        <w:rPr>
          <w:rFonts w:cs="Arial"/>
          <w:b/>
          <w:sz w:val="18"/>
          <w:szCs w:val="18"/>
        </w:rPr>
        <w:tab/>
      </w:r>
    </w:p>
    <w:p w:rsidR="009D146F" w:rsidRPr="009762DC" w:rsidRDefault="009D146F" w:rsidP="009D146F">
      <w:pPr>
        <w:ind w:left="720"/>
        <w:rPr>
          <w:rFonts w:cs="Arial"/>
          <w:b/>
          <w:sz w:val="18"/>
          <w:szCs w:val="18"/>
        </w:rPr>
      </w:pPr>
      <w:r w:rsidRPr="009762DC">
        <w:rPr>
          <w:rFonts w:cs="Arial"/>
          <w:b/>
          <w:sz w:val="18"/>
          <w:szCs w:val="18"/>
        </w:rPr>
        <w:t xml:space="preserve">Potrdilo o dohodku drugega družinskega člana. - </w:t>
      </w:r>
      <w:r w:rsidRPr="009762DC">
        <w:rPr>
          <w:rFonts w:cs="Arial"/>
          <w:sz w:val="18"/>
          <w:szCs w:val="18"/>
        </w:rPr>
        <w:t xml:space="preserve">v kolikor ima dohodek </w:t>
      </w:r>
      <w:r w:rsidRPr="009762DC">
        <w:rPr>
          <w:rFonts w:cs="Arial"/>
          <w:b/>
          <w:sz w:val="18"/>
          <w:szCs w:val="18"/>
        </w:rPr>
        <w:t xml:space="preserve">   </w:t>
      </w:r>
    </w:p>
    <w:p w:rsidR="009D146F" w:rsidRPr="009762DC" w:rsidRDefault="009D146F" w:rsidP="009D146F">
      <w:pPr>
        <w:ind w:firstLine="708"/>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DELODAJALEC DRUGEGA ČLANA - zavod za zaposlovanje)</w:t>
      </w:r>
    </w:p>
    <w:p w:rsidR="009D146F" w:rsidRPr="009762DC" w:rsidRDefault="009D146F" w:rsidP="009D146F">
      <w:pPr>
        <w:numPr>
          <w:ilvl w:val="0"/>
          <w:numId w:val="8"/>
        </w:numPr>
        <w:rPr>
          <w:rFonts w:cs="Arial"/>
          <w:b/>
          <w:sz w:val="18"/>
          <w:szCs w:val="18"/>
        </w:rPr>
      </w:pPr>
      <w:r w:rsidRPr="009762DC">
        <w:rPr>
          <w:rFonts w:cs="Arial"/>
          <w:sz w:val="18"/>
          <w:szCs w:val="18"/>
        </w:rPr>
        <w:t>Obrazec 9</w:t>
      </w:r>
    </w:p>
    <w:p w:rsidR="009D146F" w:rsidRPr="009762DC" w:rsidRDefault="009D146F" w:rsidP="009D146F">
      <w:pPr>
        <w:ind w:left="720"/>
        <w:rPr>
          <w:rFonts w:cs="Arial"/>
          <w:b/>
          <w:sz w:val="18"/>
          <w:szCs w:val="18"/>
        </w:rPr>
      </w:pPr>
      <w:r w:rsidRPr="009762DC">
        <w:rPr>
          <w:rFonts w:cs="Arial"/>
          <w:sz w:val="18"/>
          <w:szCs w:val="18"/>
        </w:rPr>
        <w:t>Zahteva za oprostitev plačila upravne takse.</w:t>
      </w:r>
      <w:r w:rsidRPr="009762DC">
        <w:rPr>
          <w:rFonts w:cs="Arial"/>
          <w:b/>
          <w:sz w:val="18"/>
          <w:szCs w:val="18"/>
        </w:rPr>
        <w:t xml:space="preserve"> </w:t>
      </w:r>
    </w:p>
    <w:p w:rsidR="009D146F" w:rsidRPr="009762DC" w:rsidRDefault="00BF64EC" w:rsidP="009D146F">
      <w:pPr>
        <w:numPr>
          <w:ilvl w:val="0"/>
          <w:numId w:val="8"/>
        </w:numPr>
        <w:rPr>
          <w:rFonts w:cs="Arial"/>
          <w:sz w:val="18"/>
          <w:szCs w:val="18"/>
        </w:rPr>
      </w:pPr>
      <w:r w:rsidRPr="00BF64EC">
        <w:rPr>
          <w:rFonts w:cs="Arial"/>
          <w:sz w:val="18"/>
          <w:szCs w:val="18"/>
        </w:rPr>
        <w:t>P</w:t>
      </w:r>
      <w:r w:rsidR="009D146F" w:rsidRPr="00BF64EC">
        <w:rPr>
          <w:rFonts w:cs="Arial"/>
          <w:sz w:val="18"/>
          <w:szCs w:val="18"/>
        </w:rPr>
        <w:t>otrdilo o nezaposlenosti prosilca</w:t>
      </w:r>
      <w:r w:rsidR="009D146F" w:rsidRPr="009762DC">
        <w:rPr>
          <w:rFonts w:cs="Arial"/>
          <w:sz w:val="18"/>
          <w:szCs w:val="18"/>
        </w:rPr>
        <w:t xml:space="preserve">, njegovega zakonskega ali izven zakonskega partnerja, oziroma drugega družinskega člana </w:t>
      </w:r>
    </w:p>
    <w:p w:rsidR="009D146F" w:rsidRPr="009762DC" w:rsidRDefault="009D146F" w:rsidP="009D146F">
      <w:pPr>
        <w:ind w:left="720"/>
        <w:rPr>
          <w:rFonts w:cs="Arial"/>
          <w:sz w:val="18"/>
          <w:szCs w:val="18"/>
        </w:rPr>
      </w:pPr>
      <w:r w:rsidRPr="009762DC">
        <w:rPr>
          <w:rFonts w:cs="Arial"/>
          <w:sz w:val="18"/>
          <w:szCs w:val="18"/>
        </w:rPr>
        <w:t>(IZDA ZAVOD ZA ZAPOSLOVANJE oz potrdi obrazec 6)</w:t>
      </w:r>
    </w:p>
    <w:p w:rsidR="00120177" w:rsidRDefault="00BF64EC" w:rsidP="009D146F">
      <w:pPr>
        <w:numPr>
          <w:ilvl w:val="0"/>
          <w:numId w:val="8"/>
        </w:numPr>
        <w:jc w:val="left"/>
        <w:rPr>
          <w:rFonts w:cs="Arial"/>
          <w:sz w:val="18"/>
          <w:szCs w:val="18"/>
        </w:rPr>
      </w:pPr>
      <w:r>
        <w:rPr>
          <w:rFonts w:cs="Arial"/>
          <w:sz w:val="18"/>
          <w:szCs w:val="18"/>
        </w:rPr>
        <w:t>V</w:t>
      </w:r>
      <w:r w:rsidR="009D146F" w:rsidRPr="009762DC">
        <w:rPr>
          <w:rFonts w:cs="Arial"/>
          <w:sz w:val="18"/>
          <w:szCs w:val="18"/>
        </w:rPr>
        <w:t xml:space="preserve">eljavno dokazilo o stanovanjskem statusu: </w:t>
      </w:r>
    </w:p>
    <w:p w:rsidR="009D146F" w:rsidRPr="009762DC" w:rsidRDefault="009D146F" w:rsidP="00120177">
      <w:pPr>
        <w:ind w:left="360"/>
        <w:jc w:val="left"/>
        <w:rPr>
          <w:rFonts w:cs="Arial"/>
          <w:sz w:val="18"/>
          <w:szCs w:val="18"/>
        </w:rPr>
      </w:pPr>
      <w:r w:rsidRPr="009762DC">
        <w:rPr>
          <w:rFonts w:cs="Arial"/>
          <w:sz w:val="18"/>
          <w:szCs w:val="18"/>
        </w:rPr>
        <w:t xml:space="preserve">           </w:t>
      </w:r>
      <w:r w:rsidR="00120177">
        <w:rPr>
          <w:rFonts w:cs="Arial"/>
          <w:sz w:val="18"/>
          <w:szCs w:val="18"/>
        </w:rPr>
        <w:t xml:space="preserve">          </w:t>
      </w:r>
      <w:r w:rsidRPr="009762DC">
        <w:rPr>
          <w:rFonts w:cs="Arial"/>
          <w:sz w:val="18"/>
          <w:szCs w:val="18"/>
        </w:rPr>
        <w:t xml:space="preserve">-najemna ali </w:t>
      </w:r>
      <w:proofErr w:type="spellStart"/>
      <w:r w:rsidRPr="009762DC">
        <w:rPr>
          <w:rFonts w:cs="Arial"/>
          <w:sz w:val="18"/>
          <w:szCs w:val="18"/>
        </w:rPr>
        <w:t>podnajemna</w:t>
      </w:r>
      <w:proofErr w:type="spellEnd"/>
      <w:r w:rsidRPr="009762DC">
        <w:rPr>
          <w:rFonts w:cs="Arial"/>
          <w:sz w:val="18"/>
          <w:szCs w:val="18"/>
        </w:rPr>
        <w:t xml:space="preserve"> pogodba,  v kolikor prosilec ne živi pri starših ali    </w:t>
      </w:r>
    </w:p>
    <w:p w:rsidR="009D146F" w:rsidRPr="009762DC" w:rsidRDefault="009D146F" w:rsidP="009D146F">
      <w:pPr>
        <w:rPr>
          <w:rFonts w:cs="Arial"/>
          <w:sz w:val="18"/>
          <w:szCs w:val="18"/>
        </w:rPr>
      </w:pPr>
      <w:r w:rsidRPr="009762DC">
        <w:rPr>
          <w:rFonts w:cs="Arial"/>
          <w:sz w:val="18"/>
          <w:szCs w:val="18"/>
        </w:rPr>
        <w:tab/>
      </w:r>
      <w:r w:rsidRPr="009762DC">
        <w:rPr>
          <w:rFonts w:cs="Arial"/>
          <w:sz w:val="18"/>
          <w:szCs w:val="18"/>
        </w:rPr>
        <w:tab/>
        <w:t>-izjava, da prosilec živi pri starših</w:t>
      </w:r>
    </w:p>
    <w:p w:rsidR="009D146F" w:rsidRPr="009762DC" w:rsidRDefault="009D146F" w:rsidP="009D146F">
      <w:pPr>
        <w:ind w:left="708" w:firstLine="708"/>
        <w:rPr>
          <w:rFonts w:cs="Arial"/>
          <w:sz w:val="18"/>
          <w:szCs w:val="18"/>
        </w:rPr>
      </w:pPr>
      <w:r w:rsidRPr="009762DC">
        <w:rPr>
          <w:rFonts w:cs="Arial"/>
          <w:sz w:val="18"/>
          <w:szCs w:val="18"/>
        </w:rPr>
        <w:t>-opis bivalnih razmer,  če je prosilec brez stanovanja</w:t>
      </w:r>
    </w:p>
    <w:p w:rsidR="009D146F" w:rsidRPr="009762DC" w:rsidRDefault="009D146F" w:rsidP="009D146F">
      <w:pPr>
        <w:numPr>
          <w:ilvl w:val="0"/>
          <w:numId w:val="8"/>
        </w:numPr>
        <w:rPr>
          <w:rFonts w:cs="Arial"/>
          <w:sz w:val="18"/>
          <w:szCs w:val="18"/>
        </w:rPr>
      </w:pPr>
      <w:r w:rsidRPr="009762DC">
        <w:rPr>
          <w:rFonts w:cs="Arial"/>
          <w:sz w:val="18"/>
          <w:szCs w:val="18"/>
        </w:rPr>
        <w:t xml:space="preserve">Obrazec 10, dokazilo o  plačani najemnini, </w:t>
      </w:r>
    </w:p>
    <w:p w:rsidR="009D146F" w:rsidRPr="009762DC" w:rsidRDefault="009D146F" w:rsidP="009D146F">
      <w:pPr>
        <w:ind w:left="720"/>
        <w:rPr>
          <w:rFonts w:cs="Arial"/>
          <w:sz w:val="18"/>
          <w:szCs w:val="18"/>
        </w:rPr>
      </w:pPr>
      <w:r w:rsidRPr="009762DC">
        <w:rPr>
          <w:rFonts w:cs="Arial"/>
          <w:sz w:val="18"/>
          <w:szCs w:val="18"/>
        </w:rPr>
        <w:t>(samo za neprofitna najemniška stanovanja, izda upravnik ali lastnik stanovanja )</w:t>
      </w:r>
    </w:p>
    <w:p w:rsidR="009D146F" w:rsidRPr="009762DC" w:rsidRDefault="00BF64EC" w:rsidP="009D146F">
      <w:pPr>
        <w:numPr>
          <w:ilvl w:val="0"/>
          <w:numId w:val="8"/>
        </w:numPr>
        <w:rPr>
          <w:rFonts w:cs="Arial"/>
          <w:sz w:val="18"/>
          <w:szCs w:val="18"/>
        </w:rPr>
      </w:pPr>
      <w:r>
        <w:rPr>
          <w:rFonts w:cs="Arial"/>
          <w:sz w:val="18"/>
          <w:szCs w:val="18"/>
        </w:rPr>
        <w:lastRenderedPageBreak/>
        <w:t>D</w:t>
      </w:r>
      <w:r w:rsidR="009D146F" w:rsidRPr="009762DC">
        <w:rPr>
          <w:rFonts w:cs="Arial"/>
          <w:sz w:val="18"/>
          <w:szCs w:val="18"/>
        </w:rPr>
        <w:t xml:space="preserve">okazilo o kvaliteti bivanja – stanovanje ovrednoteno z največ 110 točkami (točkovalni zapisnik ali opis kvalitete stanovanja: leto izgradnje, vlažno, kletno, dotrajane instalacije ipd.) in </w:t>
      </w:r>
      <w:proofErr w:type="spellStart"/>
      <w:r w:rsidR="009D146F" w:rsidRPr="009762DC">
        <w:rPr>
          <w:rFonts w:cs="Arial"/>
          <w:sz w:val="18"/>
          <w:szCs w:val="18"/>
        </w:rPr>
        <w:t>eventuelna</w:t>
      </w:r>
      <w:proofErr w:type="spellEnd"/>
      <w:r w:rsidR="009D146F" w:rsidRPr="009762DC">
        <w:rPr>
          <w:rFonts w:cs="Arial"/>
          <w:sz w:val="18"/>
          <w:szCs w:val="18"/>
        </w:rPr>
        <w:t xml:space="preserve"> utesnjenost z opisom posameznih prostorov in navedbo površin </w:t>
      </w:r>
    </w:p>
    <w:p w:rsidR="009D146F" w:rsidRPr="009762DC" w:rsidRDefault="009D146F" w:rsidP="009D146F">
      <w:pPr>
        <w:ind w:left="720"/>
        <w:rPr>
          <w:rFonts w:cs="Arial"/>
          <w:sz w:val="18"/>
          <w:szCs w:val="18"/>
        </w:rPr>
      </w:pPr>
      <w:r w:rsidRPr="009762DC">
        <w:rPr>
          <w:rFonts w:cs="Arial"/>
          <w:sz w:val="18"/>
          <w:szCs w:val="18"/>
        </w:rPr>
        <w:t>(IZPOLN</w:t>
      </w:r>
      <w:r w:rsidR="009A02D8">
        <w:rPr>
          <w:rFonts w:cs="Arial"/>
          <w:sz w:val="18"/>
          <w:szCs w:val="18"/>
        </w:rPr>
        <w:t>I</w:t>
      </w:r>
      <w:r w:rsidRPr="009762DC">
        <w:rPr>
          <w:rFonts w:cs="Arial"/>
          <w:sz w:val="18"/>
          <w:szCs w:val="18"/>
        </w:rPr>
        <w:t xml:space="preserve"> STRANKA SAMA)</w:t>
      </w:r>
    </w:p>
    <w:p w:rsidR="009D146F" w:rsidRPr="009762DC" w:rsidRDefault="00BF64EC" w:rsidP="009D146F">
      <w:pPr>
        <w:numPr>
          <w:ilvl w:val="0"/>
          <w:numId w:val="8"/>
        </w:numPr>
        <w:rPr>
          <w:rFonts w:cs="Arial"/>
          <w:sz w:val="18"/>
          <w:szCs w:val="18"/>
        </w:rPr>
      </w:pPr>
      <w:r>
        <w:rPr>
          <w:rFonts w:cs="Arial"/>
          <w:sz w:val="18"/>
          <w:szCs w:val="18"/>
        </w:rPr>
        <w:t>D</w:t>
      </w:r>
      <w:r w:rsidR="009D146F" w:rsidRPr="009762DC">
        <w:rPr>
          <w:rFonts w:cs="Arial"/>
          <w:sz w:val="18"/>
          <w:szCs w:val="18"/>
        </w:rPr>
        <w:t>okazilo, da skupno gospodinjstvo partnerjev traja že najmanj eno leto pred objavo tega razpisa, ali dokazilo, da imata partnerja skupnega otroka – v primeru izven zakonske skupnosti  (IZPOLN</w:t>
      </w:r>
      <w:r w:rsidR="009A02D8">
        <w:rPr>
          <w:rFonts w:cs="Arial"/>
          <w:sz w:val="18"/>
          <w:szCs w:val="18"/>
        </w:rPr>
        <w:t>I</w:t>
      </w:r>
      <w:r w:rsidR="009D146F" w:rsidRPr="009762DC">
        <w:rPr>
          <w:rFonts w:cs="Arial"/>
          <w:sz w:val="18"/>
          <w:szCs w:val="18"/>
        </w:rPr>
        <w:t xml:space="preserve"> STRANKA SAMA )</w:t>
      </w:r>
    </w:p>
    <w:p w:rsidR="009D146F" w:rsidRPr="009762DC" w:rsidRDefault="00BF64EC" w:rsidP="009D146F">
      <w:pPr>
        <w:numPr>
          <w:ilvl w:val="0"/>
          <w:numId w:val="8"/>
        </w:numPr>
        <w:rPr>
          <w:rFonts w:cs="Arial"/>
          <w:sz w:val="18"/>
          <w:szCs w:val="18"/>
        </w:rPr>
      </w:pPr>
      <w:r>
        <w:rPr>
          <w:rFonts w:cs="Arial"/>
          <w:sz w:val="18"/>
          <w:szCs w:val="18"/>
        </w:rPr>
        <w:t>K</w:t>
      </w:r>
      <w:r w:rsidR="009D146F" w:rsidRPr="009762DC">
        <w:rPr>
          <w:rFonts w:cs="Arial"/>
          <w:sz w:val="18"/>
          <w:szCs w:val="18"/>
        </w:rPr>
        <w:t>opijo izpiska iz rojstne matične knjige za vsakega otroka</w:t>
      </w:r>
    </w:p>
    <w:p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o rednem šolanju otrok, ki so starejši od 15 let</w:t>
      </w:r>
    </w:p>
    <w:p w:rsidR="009D146F" w:rsidRPr="009762DC" w:rsidRDefault="00BF64EC" w:rsidP="009D146F">
      <w:pPr>
        <w:numPr>
          <w:ilvl w:val="0"/>
          <w:numId w:val="8"/>
        </w:numPr>
        <w:rPr>
          <w:rFonts w:cs="Arial"/>
          <w:sz w:val="18"/>
          <w:szCs w:val="18"/>
        </w:rPr>
      </w:pPr>
      <w:r>
        <w:rPr>
          <w:rFonts w:cs="Arial"/>
          <w:sz w:val="18"/>
          <w:szCs w:val="18"/>
        </w:rPr>
        <w:t>Z</w:t>
      </w:r>
      <w:r w:rsidR="009D146F" w:rsidRPr="009762DC">
        <w:rPr>
          <w:rFonts w:cs="Arial"/>
          <w:sz w:val="18"/>
          <w:szCs w:val="18"/>
        </w:rPr>
        <w:t>dravniško potrdilo o nosečnosti</w:t>
      </w:r>
    </w:p>
    <w:p w:rsidR="009D146F" w:rsidRPr="009762DC" w:rsidRDefault="00BF64EC" w:rsidP="009D146F">
      <w:pPr>
        <w:numPr>
          <w:ilvl w:val="0"/>
          <w:numId w:val="8"/>
        </w:numPr>
        <w:rPr>
          <w:rFonts w:cs="Arial"/>
          <w:sz w:val="18"/>
          <w:szCs w:val="18"/>
        </w:rPr>
      </w:pPr>
      <w:r>
        <w:rPr>
          <w:rFonts w:cs="Arial"/>
          <w:sz w:val="18"/>
          <w:szCs w:val="18"/>
        </w:rPr>
        <w:t>O</w:t>
      </w:r>
      <w:r w:rsidR="009D146F" w:rsidRPr="009762DC">
        <w:rPr>
          <w:rFonts w:cs="Arial"/>
          <w:sz w:val="18"/>
          <w:szCs w:val="18"/>
        </w:rPr>
        <w:t>dločbo socialne službe o ločenem življenju roditeljev in mladoletnih otrok zaradi neprimernih stanovanjskih razmer (rejništvo, oskrba v tuji družini, zavodu, če so razlog oddaje neprimerne stanovanjske razmere)</w:t>
      </w:r>
    </w:p>
    <w:p w:rsidR="009D146F" w:rsidRPr="009762DC" w:rsidRDefault="009D146F" w:rsidP="009D146F">
      <w:pPr>
        <w:numPr>
          <w:ilvl w:val="0"/>
          <w:numId w:val="8"/>
        </w:numPr>
        <w:rPr>
          <w:rFonts w:cs="Arial"/>
          <w:sz w:val="18"/>
          <w:szCs w:val="18"/>
        </w:rPr>
      </w:pPr>
      <w:r w:rsidRPr="009762DC">
        <w:rPr>
          <w:rFonts w:cs="Arial"/>
          <w:sz w:val="18"/>
          <w:szCs w:val="18"/>
        </w:rPr>
        <w:t>Obrazec 11,  izjava o statusu  starša, ki sam preživlja otroka (samohranilec) – potrdilo, da je preživnina neizterljiva oziroma odločbo o prejemanju preživnine iz preživninskega sklada</w:t>
      </w:r>
    </w:p>
    <w:p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o strokovni izobrazbi prosilca (fotokopija diplome, spričevala, drugo; listine izdane v tujini morajo biti nostrificirane)</w:t>
      </w:r>
    </w:p>
    <w:p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ustrezne institucije, če je prosilec ali njegov ožji družinski član, ki bo z njim stalno prebival, gibalno ovirana oseba, trajno vezana na uporabo invalidskega vozička ali trajno pomoč druge osebe</w:t>
      </w:r>
    </w:p>
    <w:p w:rsidR="009D146F" w:rsidRPr="009762DC" w:rsidRDefault="00BF64EC" w:rsidP="009D146F">
      <w:pPr>
        <w:numPr>
          <w:ilvl w:val="0"/>
          <w:numId w:val="8"/>
        </w:numPr>
        <w:rPr>
          <w:rFonts w:cs="Arial"/>
          <w:sz w:val="18"/>
          <w:szCs w:val="18"/>
        </w:rPr>
      </w:pPr>
      <w:r>
        <w:rPr>
          <w:rFonts w:cs="Arial"/>
          <w:sz w:val="18"/>
          <w:szCs w:val="18"/>
        </w:rPr>
        <w:t>D</w:t>
      </w:r>
      <w:r w:rsidR="009D146F" w:rsidRPr="009762DC">
        <w:rPr>
          <w:rFonts w:cs="Arial"/>
          <w:sz w:val="18"/>
          <w:szCs w:val="18"/>
        </w:rPr>
        <w:t xml:space="preserve">okazilo o invalidnosti I. kategorije in invalidnosti zaradi okvare čuta - slepota, gluhost (odločba Centra za socialno delo, Zavoda za pokojninsko in invalidsko zavarovanje, Zavoda za zaposlovanje, Zavoda za zdravstveno zavarovanje RS) </w:t>
      </w:r>
    </w:p>
    <w:p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osebnega zdravnika, s katerim se dokazuje trajna obolenja prosilca ali družinskih članov,  pogojena s slabimi stanovanjskimi razmerami</w:t>
      </w:r>
    </w:p>
    <w:p w:rsidR="009D146F" w:rsidRPr="009762DC" w:rsidRDefault="00BF64EC" w:rsidP="009D146F">
      <w:pPr>
        <w:numPr>
          <w:ilvl w:val="0"/>
          <w:numId w:val="8"/>
        </w:numPr>
        <w:rPr>
          <w:rFonts w:cs="Arial"/>
          <w:sz w:val="18"/>
          <w:szCs w:val="18"/>
        </w:rPr>
      </w:pPr>
      <w:r>
        <w:rPr>
          <w:rFonts w:cs="Arial"/>
          <w:sz w:val="18"/>
          <w:szCs w:val="18"/>
        </w:rPr>
        <w:t>O</w:t>
      </w:r>
      <w:r w:rsidR="009D146F" w:rsidRPr="009762DC">
        <w:rPr>
          <w:rFonts w:cs="Arial"/>
          <w:sz w:val="18"/>
          <w:szCs w:val="18"/>
        </w:rPr>
        <w:t>dločba o razvrstitvi otroka, mladostnika ali mlajše polnoletne osebe glede na zmerno, težjo ali težko duševno ali težko telesno motnjo ali izvid in mnenje specialistične pediatrične službe</w:t>
      </w:r>
    </w:p>
    <w:p w:rsidR="009D146F" w:rsidRPr="009762DC" w:rsidRDefault="00BF64EC" w:rsidP="009D146F">
      <w:pPr>
        <w:numPr>
          <w:ilvl w:val="0"/>
          <w:numId w:val="8"/>
        </w:numPr>
        <w:rPr>
          <w:rFonts w:cs="Arial"/>
          <w:sz w:val="18"/>
          <w:szCs w:val="18"/>
        </w:rPr>
      </w:pPr>
      <w:r>
        <w:rPr>
          <w:rFonts w:cs="Arial"/>
          <w:sz w:val="18"/>
          <w:szCs w:val="18"/>
        </w:rPr>
        <w:t>S</w:t>
      </w:r>
      <w:r w:rsidR="009D146F" w:rsidRPr="009762DC">
        <w:rPr>
          <w:rFonts w:cs="Arial"/>
          <w:sz w:val="18"/>
          <w:szCs w:val="18"/>
        </w:rPr>
        <w:t xml:space="preserve">trokovno mnenje Centra za socialno delo ter vladnih in nevladnih organizacij v primeru družinskega nasilja </w:t>
      </w:r>
    </w:p>
    <w:p w:rsidR="009D146F" w:rsidRPr="009762DC" w:rsidRDefault="00BF64EC" w:rsidP="009D146F">
      <w:pPr>
        <w:numPr>
          <w:ilvl w:val="0"/>
          <w:numId w:val="8"/>
        </w:numPr>
        <w:rPr>
          <w:rFonts w:cs="Arial"/>
          <w:sz w:val="18"/>
          <w:szCs w:val="18"/>
        </w:rPr>
      </w:pPr>
      <w:r>
        <w:rPr>
          <w:rFonts w:cs="Arial"/>
          <w:sz w:val="18"/>
          <w:szCs w:val="18"/>
        </w:rPr>
        <w:t>D</w:t>
      </w:r>
      <w:r w:rsidR="009D146F" w:rsidRPr="009762DC">
        <w:rPr>
          <w:rFonts w:cs="Arial"/>
          <w:sz w:val="18"/>
          <w:szCs w:val="18"/>
        </w:rPr>
        <w:t>okazilo o sodelovanju  na prejšnjih razpisih (sklep o uvrstitvi na prioritetno listo)</w:t>
      </w:r>
    </w:p>
    <w:p w:rsidR="009D146F" w:rsidRPr="009762DC" w:rsidRDefault="009D146F" w:rsidP="009D146F">
      <w:pPr>
        <w:rPr>
          <w:rFonts w:cs="Arial"/>
          <w:sz w:val="18"/>
          <w:szCs w:val="18"/>
        </w:rPr>
      </w:pPr>
    </w:p>
    <w:p w:rsidR="009D146F" w:rsidRPr="009762DC" w:rsidRDefault="009D146F" w:rsidP="009D146F">
      <w:pPr>
        <w:rPr>
          <w:rFonts w:cs="Arial"/>
          <w:sz w:val="18"/>
          <w:szCs w:val="18"/>
        </w:rPr>
      </w:pPr>
      <w:r w:rsidRPr="009762DC">
        <w:rPr>
          <w:rFonts w:cs="Arial"/>
          <w:sz w:val="18"/>
          <w:szCs w:val="18"/>
        </w:rPr>
        <w:t>Potrdila, ki ne izkazujejo trajnega statusa, ne smejo biti starejša od 30 dni od objave razpisa.</w:t>
      </w:r>
    </w:p>
    <w:p w:rsidR="009D146F" w:rsidRPr="009762DC" w:rsidRDefault="009D146F" w:rsidP="009D146F">
      <w:pPr>
        <w:rPr>
          <w:rFonts w:cs="Arial"/>
          <w:sz w:val="18"/>
          <w:szCs w:val="18"/>
        </w:rPr>
      </w:pPr>
      <w:r w:rsidRPr="009762DC">
        <w:rPr>
          <w:rFonts w:cs="Arial"/>
          <w:sz w:val="18"/>
          <w:szCs w:val="18"/>
        </w:rPr>
        <w:t>Potrdila o državljanstvu, potrdila o stalnem prebivališču in številu članov gospodinjstva bo pridobila Občina neposredno od pristojnega državnega organa.</w:t>
      </w:r>
    </w:p>
    <w:p w:rsidR="009D146F" w:rsidRPr="009762DC" w:rsidRDefault="009D146F" w:rsidP="009D146F">
      <w:pPr>
        <w:rPr>
          <w:rFonts w:cs="Arial"/>
          <w:sz w:val="18"/>
          <w:szCs w:val="18"/>
          <w:u w:val="single"/>
        </w:rPr>
      </w:pPr>
      <w:r w:rsidRPr="009762DC">
        <w:rPr>
          <w:rFonts w:cs="Arial"/>
          <w:sz w:val="18"/>
          <w:szCs w:val="18"/>
        </w:rPr>
        <w:t xml:space="preserve">Občina k vlogi priložene listine zadrži in jih po izteku razpisnega roka udeležencem razpisa </w:t>
      </w:r>
      <w:r w:rsidRPr="009762DC">
        <w:rPr>
          <w:rFonts w:cs="Arial"/>
          <w:i/>
          <w:sz w:val="18"/>
          <w:szCs w:val="18"/>
          <w:u w:val="single"/>
        </w:rPr>
        <w:t>ne vrača</w:t>
      </w:r>
      <w:r w:rsidRPr="009762DC">
        <w:rPr>
          <w:rFonts w:cs="Arial"/>
          <w:sz w:val="18"/>
          <w:szCs w:val="18"/>
          <w:u w:val="single"/>
        </w:rPr>
        <w:t>.</w:t>
      </w:r>
    </w:p>
    <w:p w:rsidR="00E960F2" w:rsidRPr="009762DC" w:rsidRDefault="00E960F2" w:rsidP="00E960F2">
      <w:pPr>
        <w:ind w:left="360"/>
        <w:rPr>
          <w:rFonts w:cs="Arial"/>
          <w:b/>
          <w:sz w:val="18"/>
          <w:szCs w:val="18"/>
        </w:rPr>
      </w:pPr>
    </w:p>
    <w:p w:rsidR="00E960F2" w:rsidRPr="009762DC" w:rsidRDefault="00E960F2" w:rsidP="00E960F2">
      <w:pPr>
        <w:rPr>
          <w:rFonts w:cs="Arial"/>
          <w:b/>
          <w:sz w:val="18"/>
          <w:szCs w:val="18"/>
        </w:rPr>
      </w:pPr>
      <w:r w:rsidRPr="009762DC">
        <w:rPr>
          <w:rFonts w:cs="Arial"/>
          <w:b/>
          <w:sz w:val="18"/>
          <w:szCs w:val="18"/>
        </w:rPr>
        <w:t>7. SPLOŠNE DOLOČBE</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Pristojna služba </w:t>
      </w:r>
      <w:proofErr w:type="spellStart"/>
      <w:r w:rsidRPr="009762DC">
        <w:rPr>
          <w:rFonts w:cs="Arial"/>
          <w:sz w:val="18"/>
          <w:szCs w:val="18"/>
        </w:rPr>
        <w:t>razpisnika</w:t>
      </w:r>
      <w:proofErr w:type="spellEnd"/>
      <w:r w:rsidRPr="009762DC">
        <w:rPr>
          <w:rFonts w:cs="Arial"/>
          <w:sz w:val="18"/>
          <w:szCs w:val="18"/>
        </w:rPr>
        <w:t xml:space="preserve"> bo preverjala pravočasnost prispelih vlog in njihovo popolnost.</w:t>
      </w:r>
    </w:p>
    <w:p w:rsidR="00E960F2" w:rsidRPr="009762DC" w:rsidRDefault="00E960F2" w:rsidP="00E960F2">
      <w:pPr>
        <w:rPr>
          <w:rFonts w:cs="Arial"/>
          <w:sz w:val="18"/>
          <w:szCs w:val="18"/>
        </w:rPr>
      </w:pPr>
      <w:r w:rsidRPr="009762DC">
        <w:rPr>
          <w:rFonts w:cs="Arial"/>
          <w:sz w:val="18"/>
          <w:szCs w:val="18"/>
        </w:rPr>
        <w:t xml:space="preserve">Komisija, imenovana s strani župana, bo proučila utemeljenost pravočasnih in popolnih vlog na podlagi prejetih listin, potrebnih za oblikovanje prednostne liste za oddajo neprofitnih stanovanj in dokumentiranih poizvedb, ki jih opravi pri pristojnih organih, organizacijah in posameznikih. Komisija si lahko stanovanjske razmere prosilca tudi ogleda. Če se v postopku ugotovi, da je prosilec podal neresnične podatke, da bi pridobil pravico do najema neprofitnega stanovanja, se njegova vloga ne upošteva in zavrže. </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Po proučitvi vseh okoliščin in točkovanju vlog bodo udeleženci razpisa uvrščeni na prednostno listo za dodelitev neprofitnih stanovanj, in sicer po številu zbranih točk. Seznam upravičencev, ki se bodo uvrstili na prednostno listo bo javno objavljen na enak način kot razpis v roku 6 mesecev po zaključku razpisa in sicer ločeno, lista A in lista B. </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 xml:space="preserve">Udeležencem razpisa bodo vročene odločbe o uvrstitvi oziroma </w:t>
      </w:r>
      <w:proofErr w:type="spellStart"/>
      <w:r w:rsidRPr="009762DC">
        <w:rPr>
          <w:rFonts w:cs="Arial"/>
          <w:sz w:val="18"/>
          <w:szCs w:val="18"/>
        </w:rPr>
        <w:t>neuvrstitvi</w:t>
      </w:r>
      <w:proofErr w:type="spellEnd"/>
      <w:r w:rsidRPr="009762DC">
        <w:rPr>
          <w:rFonts w:cs="Arial"/>
          <w:sz w:val="18"/>
          <w:szCs w:val="18"/>
        </w:rPr>
        <w:t xml:space="preserve"> na posamezno prednostno listo upravičencev. Udeleženec razpisa, ki se z odločitvijo ne strinja se lahko v roku 15 dni po prejemu odločitve pritoži. Pritožbo naslovi na Občino </w:t>
      </w:r>
      <w:r w:rsidR="00DF0DB6" w:rsidRPr="009762DC">
        <w:rPr>
          <w:rFonts w:cs="Arial"/>
          <w:sz w:val="18"/>
          <w:szCs w:val="18"/>
        </w:rPr>
        <w:t>Rogaška Slatina</w:t>
      </w:r>
      <w:r w:rsidRPr="009762DC">
        <w:rPr>
          <w:rFonts w:cs="Arial"/>
          <w:sz w:val="18"/>
          <w:szCs w:val="18"/>
        </w:rPr>
        <w:t xml:space="preserve">. O pritožbi odloči župan Občine </w:t>
      </w:r>
      <w:r w:rsidR="00DF0DB6" w:rsidRPr="009762DC">
        <w:rPr>
          <w:rFonts w:cs="Arial"/>
          <w:sz w:val="18"/>
          <w:szCs w:val="18"/>
        </w:rPr>
        <w:t>Rogaška Slatina</w:t>
      </w:r>
      <w:r w:rsidRPr="009762DC">
        <w:rPr>
          <w:rFonts w:cs="Arial"/>
          <w:sz w:val="18"/>
          <w:szCs w:val="18"/>
        </w:rPr>
        <w:t xml:space="preserve"> v skladu z zakonom, ki ureja splošni upravni postopek. Odločitev župana o pritožbi je dokončna.</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Po rešitvi pritožb bo javno objavljen dokončen seznam upravičencev do dodelitve stanovanj</w:t>
      </w:r>
      <w:r w:rsidR="00D93FE5">
        <w:rPr>
          <w:rFonts w:cs="Arial"/>
          <w:sz w:val="18"/>
          <w:szCs w:val="18"/>
        </w:rPr>
        <w:t>a</w:t>
      </w:r>
      <w:r w:rsidRPr="009762DC">
        <w:rPr>
          <w:rFonts w:cs="Arial"/>
          <w:sz w:val="18"/>
          <w:szCs w:val="18"/>
        </w:rPr>
        <w:t xml:space="preserve"> v najem. Veljavnost seznama po tem razpisu je do </w:t>
      </w:r>
      <w:r w:rsidR="00DF0DB6" w:rsidRPr="009762DC">
        <w:rPr>
          <w:rFonts w:cs="Arial"/>
          <w:sz w:val="18"/>
          <w:szCs w:val="18"/>
        </w:rPr>
        <w:t>pravnomočnosti prednostne liste po naslednjem izvedenem razpisu</w:t>
      </w:r>
      <w:r w:rsidRPr="009762DC">
        <w:rPr>
          <w:rFonts w:cs="Arial"/>
          <w:sz w:val="18"/>
          <w:szCs w:val="18"/>
        </w:rPr>
        <w:t>.</w:t>
      </w:r>
    </w:p>
    <w:p w:rsidR="00E960F2" w:rsidRPr="009762DC" w:rsidRDefault="00E960F2" w:rsidP="00E960F2">
      <w:pPr>
        <w:rPr>
          <w:rFonts w:cs="Arial"/>
          <w:sz w:val="18"/>
          <w:szCs w:val="18"/>
        </w:rPr>
      </w:pPr>
    </w:p>
    <w:p w:rsidR="00E960F2" w:rsidRPr="009762DC" w:rsidRDefault="00D93FE5" w:rsidP="00E960F2">
      <w:pPr>
        <w:rPr>
          <w:rFonts w:cs="Arial"/>
          <w:sz w:val="18"/>
          <w:szCs w:val="18"/>
        </w:rPr>
      </w:pPr>
      <w:r>
        <w:rPr>
          <w:rFonts w:cs="Arial"/>
          <w:sz w:val="18"/>
          <w:szCs w:val="18"/>
        </w:rPr>
        <w:t>Z uspelim</w:t>
      </w:r>
      <w:r w:rsidR="00E960F2" w:rsidRPr="009762DC">
        <w:rPr>
          <w:rFonts w:cs="Arial"/>
          <w:sz w:val="18"/>
          <w:szCs w:val="18"/>
        </w:rPr>
        <w:t xml:space="preserve"> upravičenc</w:t>
      </w:r>
      <w:r>
        <w:rPr>
          <w:rFonts w:cs="Arial"/>
          <w:sz w:val="18"/>
          <w:szCs w:val="18"/>
        </w:rPr>
        <w:t>em bo</w:t>
      </w:r>
      <w:r w:rsidR="00E960F2" w:rsidRPr="009762DC">
        <w:rPr>
          <w:rFonts w:cs="Arial"/>
          <w:sz w:val="18"/>
          <w:szCs w:val="18"/>
        </w:rPr>
        <w:t xml:space="preserve"> sklenjena najemna razmerja za nedoločen čas in z neprofitno najemnino. Uspeli upravičenec, ki neupravičeno zavrne dodeljeno primerno stanovanje, ali ki se na ponovni poziv k sklenitvi najemne pogodbe ne odzove, se črta iz seznama upravičencev.</w:t>
      </w:r>
    </w:p>
    <w:p w:rsidR="00E960F2" w:rsidRPr="009762DC" w:rsidRDefault="00E960F2" w:rsidP="00E960F2">
      <w:pPr>
        <w:rPr>
          <w:rFonts w:cs="Arial"/>
          <w:sz w:val="18"/>
          <w:szCs w:val="18"/>
        </w:rPr>
      </w:pPr>
    </w:p>
    <w:p w:rsidR="00E960F2" w:rsidRPr="009762DC" w:rsidRDefault="00E960F2" w:rsidP="00E960F2">
      <w:pPr>
        <w:rPr>
          <w:rFonts w:cs="Arial"/>
          <w:sz w:val="18"/>
          <w:szCs w:val="18"/>
        </w:rPr>
      </w:pPr>
      <w:r w:rsidRPr="009762DC">
        <w:rPr>
          <w:rFonts w:cs="Arial"/>
          <w:sz w:val="18"/>
          <w:szCs w:val="18"/>
        </w:rPr>
        <w:t>Pri izvedbi razpisa se v zadevah, ki niso podrobneje opredeljene v razpisu uporabljajo določbe pravilnika.</w:t>
      </w:r>
    </w:p>
    <w:p w:rsidR="00E960F2" w:rsidRPr="009762DC" w:rsidRDefault="00E960F2" w:rsidP="00E960F2">
      <w:pPr>
        <w:rPr>
          <w:rFonts w:cs="Arial"/>
          <w:sz w:val="18"/>
          <w:szCs w:val="18"/>
        </w:rPr>
      </w:pPr>
      <w:r w:rsidRPr="009762DC">
        <w:rPr>
          <w:rFonts w:cs="Arial"/>
          <w:sz w:val="18"/>
          <w:szCs w:val="18"/>
        </w:rPr>
        <w:t xml:space="preserve"> </w:t>
      </w:r>
    </w:p>
    <w:p w:rsidR="00E960F2" w:rsidRDefault="00E960F2">
      <w:pPr>
        <w:rPr>
          <w:rFonts w:cs="Arial"/>
          <w:sz w:val="18"/>
          <w:szCs w:val="18"/>
        </w:rPr>
      </w:pPr>
      <w:r w:rsidRPr="009762DC">
        <w:rPr>
          <w:rFonts w:cs="Arial"/>
          <w:sz w:val="18"/>
          <w:szCs w:val="18"/>
        </w:rPr>
        <w:t xml:space="preserve">Vse informacije lahko dobite </w:t>
      </w:r>
      <w:r w:rsidR="003756AA" w:rsidRPr="009762DC">
        <w:rPr>
          <w:rFonts w:cs="Arial"/>
          <w:sz w:val="18"/>
          <w:szCs w:val="18"/>
        </w:rPr>
        <w:t xml:space="preserve">v času uradnih ur </w:t>
      </w:r>
      <w:r w:rsidRPr="009762DC">
        <w:rPr>
          <w:rFonts w:cs="Arial"/>
          <w:sz w:val="18"/>
          <w:szCs w:val="18"/>
        </w:rPr>
        <w:t xml:space="preserve">na sedežu </w:t>
      </w:r>
      <w:proofErr w:type="spellStart"/>
      <w:r w:rsidRPr="009762DC">
        <w:rPr>
          <w:rFonts w:cs="Arial"/>
          <w:sz w:val="18"/>
          <w:szCs w:val="18"/>
        </w:rPr>
        <w:t>razpisnika</w:t>
      </w:r>
      <w:proofErr w:type="spellEnd"/>
      <w:r w:rsidRPr="009762DC">
        <w:rPr>
          <w:rFonts w:cs="Arial"/>
          <w:sz w:val="18"/>
          <w:szCs w:val="18"/>
        </w:rPr>
        <w:t xml:space="preserve"> </w:t>
      </w:r>
      <w:r w:rsidR="00DF0DB6" w:rsidRPr="009762DC">
        <w:rPr>
          <w:rFonts w:cs="Arial"/>
          <w:sz w:val="18"/>
          <w:szCs w:val="18"/>
        </w:rPr>
        <w:t xml:space="preserve">pri </w:t>
      </w:r>
      <w:r w:rsidR="00DF0DB6" w:rsidRPr="00E1304E">
        <w:rPr>
          <w:rFonts w:cs="Arial"/>
          <w:b/>
          <w:sz w:val="18"/>
          <w:szCs w:val="18"/>
        </w:rPr>
        <w:t>Valeriji Šket</w:t>
      </w:r>
      <w:r w:rsidR="00DF0DB6" w:rsidRPr="009762DC">
        <w:rPr>
          <w:rFonts w:cs="Arial"/>
          <w:sz w:val="18"/>
          <w:szCs w:val="18"/>
        </w:rPr>
        <w:t xml:space="preserve">, </w:t>
      </w:r>
      <w:r w:rsidR="003756AA" w:rsidRPr="00E1304E">
        <w:rPr>
          <w:rFonts w:cs="Arial"/>
          <w:b/>
          <w:sz w:val="18"/>
          <w:szCs w:val="18"/>
        </w:rPr>
        <w:t xml:space="preserve">osebno </w:t>
      </w:r>
      <w:r w:rsidRPr="00E1304E">
        <w:rPr>
          <w:rFonts w:cs="Arial"/>
          <w:b/>
          <w:sz w:val="18"/>
          <w:szCs w:val="18"/>
        </w:rPr>
        <w:t xml:space="preserve">ali na telefonski številki (03) </w:t>
      </w:r>
      <w:r w:rsidR="00DF0DB6" w:rsidRPr="00E1304E">
        <w:rPr>
          <w:rFonts w:cs="Arial"/>
          <w:b/>
          <w:sz w:val="18"/>
          <w:szCs w:val="18"/>
        </w:rPr>
        <w:t xml:space="preserve">818 17 28 ali na naslovu </w:t>
      </w:r>
      <w:hyperlink r:id="rId21" w:history="1">
        <w:r w:rsidR="00750097" w:rsidRPr="001C6EC5">
          <w:rPr>
            <w:rStyle w:val="Hiperpovezava"/>
            <w:rFonts w:cs="Arial"/>
            <w:b/>
            <w:sz w:val="18"/>
            <w:szCs w:val="18"/>
          </w:rPr>
          <w:t>valerija.sket@rogaska-slatina.si</w:t>
        </w:r>
      </w:hyperlink>
      <w:r w:rsidR="00DF0DB6" w:rsidRPr="009762DC">
        <w:rPr>
          <w:rFonts w:cs="Arial"/>
          <w:sz w:val="18"/>
          <w:szCs w:val="18"/>
        </w:rPr>
        <w:t>.</w:t>
      </w:r>
    </w:p>
    <w:p w:rsidR="00750097" w:rsidRDefault="00750097">
      <w:pPr>
        <w:rPr>
          <w:rFonts w:cs="Arial"/>
          <w:sz w:val="18"/>
          <w:szCs w:val="18"/>
        </w:rPr>
      </w:pPr>
    </w:p>
    <w:p w:rsidR="00750097" w:rsidRPr="009762DC" w:rsidRDefault="00750097" w:rsidP="00750097">
      <w:pPr>
        <w:jc w:val="right"/>
        <w:rPr>
          <w:sz w:val="18"/>
          <w:szCs w:val="18"/>
        </w:rPr>
      </w:pPr>
      <w:r>
        <w:rPr>
          <w:rFonts w:cs="Arial"/>
          <w:sz w:val="18"/>
          <w:szCs w:val="18"/>
        </w:rPr>
        <w:t>Občina Rogaška Slatina</w:t>
      </w:r>
      <w:bookmarkStart w:id="0" w:name="_GoBack"/>
      <w:bookmarkEnd w:id="0"/>
    </w:p>
    <w:sectPr w:rsidR="00750097" w:rsidRPr="00976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70E2"/>
    <w:multiLevelType w:val="hybridMultilevel"/>
    <w:tmpl w:val="C3A406E4"/>
    <w:lvl w:ilvl="0" w:tplc="A198D1C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071CD"/>
    <w:multiLevelType w:val="multilevel"/>
    <w:tmpl w:val="2048CC58"/>
    <w:lvl w:ilvl="0">
      <w:start w:val="3"/>
      <w:numFmt w:val="decimal"/>
      <w:lvlText w:val="%1"/>
      <w:lvlJc w:val="left"/>
      <w:pPr>
        <w:tabs>
          <w:tab w:val="num" w:pos="408"/>
        </w:tabs>
        <w:ind w:left="408" w:hanging="408"/>
      </w:pPr>
      <w:rPr>
        <w:rFonts w:hint="default"/>
      </w:rPr>
    </w:lvl>
    <w:lvl w:ilvl="1">
      <w:start w:val="4"/>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5065BC1"/>
    <w:multiLevelType w:val="multilevel"/>
    <w:tmpl w:val="9704DF0E"/>
    <w:lvl w:ilvl="0">
      <w:start w:val="2"/>
      <w:numFmt w:val="decimal"/>
      <w:lvlText w:val="%1"/>
      <w:lvlJc w:val="left"/>
      <w:pPr>
        <w:tabs>
          <w:tab w:val="num" w:pos="408"/>
        </w:tabs>
        <w:ind w:left="408" w:hanging="408"/>
      </w:pPr>
      <w:rPr>
        <w:rFonts w:hint="default"/>
      </w:rPr>
    </w:lvl>
    <w:lvl w:ilvl="1">
      <w:start w:val="3"/>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F107BC2"/>
    <w:multiLevelType w:val="singleLevel"/>
    <w:tmpl w:val="0424000F"/>
    <w:lvl w:ilvl="0">
      <w:start w:val="1"/>
      <w:numFmt w:val="decimal"/>
      <w:lvlText w:val="%1."/>
      <w:lvlJc w:val="left"/>
      <w:pPr>
        <w:tabs>
          <w:tab w:val="num" w:pos="720"/>
        </w:tabs>
        <w:ind w:left="720" w:hanging="360"/>
      </w:pPr>
      <w:rPr>
        <w:rFonts w:hint="default"/>
      </w:rPr>
    </w:lvl>
  </w:abstractNum>
  <w:abstractNum w:abstractNumId="4" w15:restartNumberingAfterBreak="0">
    <w:nsid w:val="3FC34C82"/>
    <w:multiLevelType w:val="hybridMultilevel"/>
    <w:tmpl w:val="C7127AE4"/>
    <w:lvl w:ilvl="0" w:tplc="E9C01B0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37B22"/>
    <w:multiLevelType w:val="multilevel"/>
    <w:tmpl w:val="3FEE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AB5588"/>
    <w:multiLevelType w:val="multilevel"/>
    <w:tmpl w:val="EF9A9C68"/>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7B3B4D7E"/>
    <w:multiLevelType w:val="hybridMultilevel"/>
    <w:tmpl w:val="BA026CE4"/>
    <w:lvl w:ilvl="0" w:tplc="97566D7C">
      <w:start w:val="2"/>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F2"/>
    <w:rsid w:val="00035916"/>
    <w:rsid w:val="0009137C"/>
    <w:rsid w:val="0009663A"/>
    <w:rsid w:val="000B434B"/>
    <w:rsid w:val="000D16F6"/>
    <w:rsid w:val="00120177"/>
    <w:rsid w:val="00145930"/>
    <w:rsid w:val="00182C37"/>
    <w:rsid w:val="00185CE2"/>
    <w:rsid w:val="001E5C14"/>
    <w:rsid w:val="00295DE8"/>
    <w:rsid w:val="002B7B52"/>
    <w:rsid w:val="002D3B74"/>
    <w:rsid w:val="00320222"/>
    <w:rsid w:val="00360572"/>
    <w:rsid w:val="003756AA"/>
    <w:rsid w:val="003836D5"/>
    <w:rsid w:val="00395FFA"/>
    <w:rsid w:val="003A4F77"/>
    <w:rsid w:val="004020D7"/>
    <w:rsid w:val="00454BD6"/>
    <w:rsid w:val="004C0D58"/>
    <w:rsid w:val="005166CF"/>
    <w:rsid w:val="005641D1"/>
    <w:rsid w:val="005C0FA0"/>
    <w:rsid w:val="00675BED"/>
    <w:rsid w:val="006B37AC"/>
    <w:rsid w:val="006B3BB0"/>
    <w:rsid w:val="0073427B"/>
    <w:rsid w:val="00750097"/>
    <w:rsid w:val="00840A9B"/>
    <w:rsid w:val="00853B93"/>
    <w:rsid w:val="00856456"/>
    <w:rsid w:val="008C2287"/>
    <w:rsid w:val="009762DC"/>
    <w:rsid w:val="009A02D8"/>
    <w:rsid w:val="009D146F"/>
    <w:rsid w:val="00A43160"/>
    <w:rsid w:val="00A75389"/>
    <w:rsid w:val="00A75C99"/>
    <w:rsid w:val="00AD6291"/>
    <w:rsid w:val="00AD7EB4"/>
    <w:rsid w:val="00BF64EC"/>
    <w:rsid w:val="00CB4556"/>
    <w:rsid w:val="00D03C92"/>
    <w:rsid w:val="00D65FD7"/>
    <w:rsid w:val="00D93FE5"/>
    <w:rsid w:val="00DE0385"/>
    <w:rsid w:val="00DF0DB6"/>
    <w:rsid w:val="00E1304E"/>
    <w:rsid w:val="00E960F2"/>
    <w:rsid w:val="00E964A4"/>
    <w:rsid w:val="00F042B1"/>
    <w:rsid w:val="00F36DDC"/>
    <w:rsid w:val="00F804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059B21"/>
  <w15:docId w15:val="{4FFB7A8C-9ABB-4ACE-B92F-EE86BF46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60F2"/>
    <w:pPr>
      <w:spacing w:after="0" w:line="240" w:lineRule="auto"/>
      <w:jc w:val="both"/>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960F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E960F2"/>
    <w:rPr>
      <w:b w:val="0"/>
      <w:bCs w:val="0"/>
      <w:color w:val="2E4256"/>
      <w:u w:val="single"/>
    </w:rPr>
  </w:style>
  <w:style w:type="paragraph" w:styleId="Brezrazmikov">
    <w:name w:val="No Spacing"/>
    <w:basedOn w:val="Navaden"/>
    <w:uiPriority w:val="1"/>
    <w:qFormat/>
    <w:rsid w:val="00E960F2"/>
    <w:pPr>
      <w:contextualSpacing/>
    </w:pPr>
    <w:rPr>
      <w:sz w:val="21"/>
      <w:szCs w:val="32"/>
    </w:rPr>
  </w:style>
  <w:style w:type="paragraph" w:styleId="Besedilooblaka">
    <w:name w:val="Balloon Text"/>
    <w:basedOn w:val="Navaden"/>
    <w:link w:val="BesedilooblakaZnak"/>
    <w:uiPriority w:val="99"/>
    <w:semiHidden/>
    <w:unhideWhenUsed/>
    <w:rsid w:val="00E960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60F2"/>
    <w:rPr>
      <w:rFonts w:ascii="Tahoma" w:eastAsia="Times New Roman" w:hAnsi="Tahoma" w:cs="Tahoma"/>
      <w:sz w:val="16"/>
      <w:szCs w:val="16"/>
      <w:lang w:eastAsia="sl-SI"/>
    </w:rPr>
  </w:style>
  <w:style w:type="paragraph" w:styleId="Navadensplet">
    <w:name w:val="Normal (Web)"/>
    <w:basedOn w:val="Navaden"/>
    <w:uiPriority w:val="99"/>
    <w:unhideWhenUsed/>
    <w:rsid w:val="00853B93"/>
    <w:pPr>
      <w:spacing w:before="100" w:beforeAutospacing="1" w:after="100" w:afterAutospacing="1"/>
      <w:jc w:val="left"/>
    </w:pPr>
    <w:rPr>
      <w:rFonts w:ascii="Times New Roman" w:hAnsi="Times New Roman"/>
      <w:szCs w:val="24"/>
    </w:rPr>
  </w:style>
  <w:style w:type="paragraph" w:styleId="Telobesedila">
    <w:name w:val="Body Text"/>
    <w:basedOn w:val="Navaden"/>
    <w:link w:val="TelobesedilaZnak"/>
    <w:rsid w:val="002B7B52"/>
    <w:rPr>
      <w:rFonts w:ascii="Times New Roman" w:hAnsi="Times New Roman"/>
    </w:rPr>
  </w:style>
  <w:style w:type="character" w:customStyle="1" w:styleId="TelobesedilaZnak">
    <w:name w:val="Telo besedila Znak"/>
    <w:basedOn w:val="Privzetapisavaodstavka"/>
    <w:link w:val="Telobesedila"/>
    <w:rsid w:val="002B7B52"/>
    <w:rPr>
      <w:rFonts w:ascii="Times New Roman" w:eastAsia="Times New Roman" w:hAnsi="Times New Roman" w:cs="Times New Roman"/>
      <w:sz w:val="24"/>
      <w:szCs w:val="20"/>
      <w:lang w:eastAsia="sl-SI"/>
    </w:rPr>
  </w:style>
  <w:style w:type="paragraph" w:customStyle="1" w:styleId="Default">
    <w:name w:val="Default"/>
    <w:rsid w:val="002B7B5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49392">
      <w:bodyDiv w:val="1"/>
      <w:marLeft w:val="0"/>
      <w:marRight w:val="0"/>
      <w:marTop w:val="0"/>
      <w:marBottom w:val="0"/>
      <w:divBdr>
        <w:top w:val="none" w:sz="0" w:space="0" w:color="auto"/>
        <w:left w:val="none" w:sz="0" w:space="0" w:color="auto"/>
        <w:bottom w:val="none" w:sz="0" w:space="0" w:color="auto"/>
        <w:right w:val="none" w:sz="0" w:space="0" w:color="auto"/>
      </w:divBdr>
    </w:div>
    <w:div w:id="587537542">
      <w:bodyDiv w:val="1"/>
      <w:marLeft w:val="0"/>
      <w:marRight w:val="0"/>
      <w:marTop w:val="0"/>
      <w:marBottom w:val="0"/>
      <w:divBdr>
        <w:top w:val="none" w:sz="0" w:space="0" w:color="auto"/>
        <w:left w:val="none" w:sz="0" w:space="0" w:color="auto"/>
        <w:bottom w:val="none" w:sz="0" w:space="0" w:color="auto"/>
        <w:right w:val="none" w:sz="0" w:space="0" w:color="auto"/>
      </w:divBdr>
    </w:div>
    <w:div w:id="9279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4776" TargetMode="External"/><Relationship Id="rId13" Type="http://schemas.openxmlformats.org/officeDocument/2006/relationships/hyperlink" Target="http://www.uradni-list.si/1/objava.jsp?urlurid=20112619" TargetMode="External"/><Relationship Id="rId18" Type="http://schemas.openxmlformats.org/officeDocument/2006/relationships/hyperlink" Target="http://www.uradni-list.si/1/objava.jsp?urlid=200899&amp;stevilka=4206" TargetMode="External"/><Relationship Id="rId3" Type="http://schemas.openxmlformats.org/officeDocument/2006/relationships/styles" Target="styles.xml"/><Relationship Id="rId21" Type="http://schemas.openxmlformats.org/officeDocument/2006/relationships/hyperlink" Target="mailto:valerija.sket@rogaska-slatina.si" TargetMode="External"/><Relationship Id="rId7" Type="http://schemas.openxmlformats.org/officeDocument/2006/relationships/hyperlink" Target="http://www.uradni-list.si/1/objava.jsp?urlurid=20033312" TargetMode="External"/><Relationship Id="rId12" Type="http://schemas.openxmlformats.org/officeDocument/2006/relationships/hyperlink" Target="http://www.uradni-list.si/1/objava.jsp?urlurid=20103387" TargetMode="External"/><Relationship Id="rId17" Type="http://schemas.openxmlformats.org/officeDocument/2006/relationships/hyperlink" Target="http://www.uradni-list.si/1/objava.jsp?sop=2017-01-1441" TargetMode="External"/><Relationship Id="rId2" Type="http://schemas.openxmlformats.org/officeDocument/2006/relationships/numbering" Target="numbering.xml"/><Relationship Id="rId16" Type="http://schemas.openxmlformats.org/officeDocument/2006/relationships/hyperlink" Target="http://www.uradni-list.si/1/objava.jsp?sop=2017-01-0678" TargetMode="External"/><Relationship Id="rId20" Type="http://schemas.openxmlformats.org/officeDocument/2006/relationships/hyperlink" Target="http://www.sentjur.s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urlurid=20082415" TargetMode="External"/><Relationship Id="rId5" Type="http://schemas.openxmlformats.org/officeDocument/2006/relationships/webSettings" Target="webSettings.xml"/><Relationship Id="rId15" Type="http://schemas.openxmlformats.org/officeDocument/2006/relationships/hyperlink" Target="http://www.uradni-list.si/1/objava.jsp?urlurid=20121700" TargetMode="External"/><Relationship Id="rId23" Type="http://schemas.openxmlformats.org/officeDocument/2006/relationships/theme" Target="theme/theme1.xml"/><Relationship Id="rId10" Type="http://schemas.openxmlformats.org/officeDocument/2006/relationships/hyperlink" Target="http://www.uradni-list.si/1/objava.jsp?urlurid=20081981" TargetMode="External"/><Relationship Id="rId19" Type="http://schemas.openxmlformats.org/officeDocument/2006/relationships/hyperlink" Target="http://www.uradni-list.si/1/objava.jsp?urlid=201062&amp;stevilka=3387" TargetMode="External"/><Relationship Id="rId4" Type="http://schemas.openxmlformats.org/officeDocument/2006/relationships/settings" Target="settings.xml"/><Relationship Id="rId9" Type="http://schemas.openxmlformats.org/officeDocument/2006/relationships/hyperlink" Target="http://www.uradni-list.si/1/objava.jsp?urlurid=20062024" TargetMode="External"/><Relationship Id="rId14" Type="http://schemas.openxmlformats.org/officeDocument/2006/relationships/hyperlink" Target="http://www.uradni-list.si/1/objava.jsp?urlurid=20113719"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4792-B3C6-490F-BE94-E489B05E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2990</Words>
  <Characters>17044</Characters>
  <Application>Microsoft Office Word</Application>
  <DocSecurity>0</DocSecurity>
  <Lines>142</Lines>
  <Paragraphs>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Šket</dc:creator>
  <cp:keywords/>
  <dc:description/>
  <cp:lastModifiedBy>Petra Gašparić</cp:lastModifiedBy>
  <cp:revision>2</cp:revision>
  <cp:lastPrinted>2018-05-22T08:13:00Z</cp:lastPrinted>
  <dcterms:created xsi:type="dcterms:W3CDTF">2021-06-11T08:53:00Z</dcterms:created>
  <dcterms:modified xsi:type="dcterms:W3CDTF">2021-06-11T08:53:00Z</dcterms:modified>
</cp:coreProperties>
</file>