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978" w:rsidRPr="00A20978" w:rsidRDefault="00A20978" w:rsidP="00A20978">
      <w:pPr>
        <w:shd w:val="clear" w:color="auto" w:fill="FFFFFF"/>
        <w:spacing w:before="480" w:after="0" w:line="312" w:lineRule="atLeast"/>
        <w:jc w:val="center"/>
        <w:rPr>
          <w:rFonts w:ascii="Times New Roman" w:eastAsia="Times New Roman" w:hAnsi="Times New Roman" w:cs="Times New Roman"/>
          <w:b/>
          <w:bCs/>
          <w:color w:val="444444"/>
          <w:sz w:val="27"/>
          <w:szCs w:val="27"/>
          <w:lang w:eastAsia="sl-SI"/>
        </w:rPr>
      </w:pPr>
      <w:r w:rsidRPr="00A20978">
        <w:rPr>
          <w:rFonts w:ascii="Times New Roman" w:eastAsia="Times New Roman" w:hAnsi="Times New Roman" w:cs="Times New Roman"/>
          <w:b/>
          <w:bCs/>
          <w:color w:val="444444"/>
          <w:sz w:val="27"/>
          <w:szCs w:val="27"/>
          <w:lang w:eastAsia="sl-SI"/>
        </w:rPr>
        <w:t>Oddelek 2</w:t>
      </w:r>
    </w:p>
    <w:p w:rsidR="00A20978" w:rsidRPr="00A20978" w:rsidRDefault="00A20978" w:rsidP="00A20978">
      <w:pPr>
        <w:shd w:val="clear" w:color="auto" w:fill="FFFFFF"/>
        <w:spacing w:before="75" w:after="120" w:line="312" w:lineRule="atLeast"/>
        <w:jc w:val="center"/>
        <w:rPr>
          <w:rFonts w:ascii="Times New Roman" w:eastAsia="Times New Roman" w:hAnsi="Times New Roman" w:cs="Times New Roman"/>
          <w:b/>
          <w:bCs/>
          <w:color w:val="444444"/>
          <w:sz w:val="27"/>
          <w:szCs w:val="27"/>
          <w:lang w:eastAsia="sl-SI"/>
        </w:rPr>
      </w:pPr>
      <w:r w:rsidRPr="00A20978">
        <w:rPr>
          <w:rFonts w:ascii="Times New Roman" w:eastAsia="Times New Roman" w:hAnsi="Times New Roman" w:cs="Times New Roman"/>
          <w:b/>
          <w:bCs/>
          <w:color w:val="444444"/>
          <w:sz w:val="27"/>
          <w:szCs w:val="27"/>
          <w:lang w:eastAsia="sl-SI"/>
        </w:rPr>
        <w:t>Informacije in dostop do osebnih podatkov</w:t>
      </w:r>
    </w:p>
    <w:p w:rsidR="00A20978" w:rsidRPr="00A20978" w:rsidRDefault="00A20978" w:rsidP="00A20978">
      <w:pPr>
        <w:shd w:val="clear" w:color="auto" w:fill="FFFFFF"/>
        <w:spacing w:before="360" w:after="120" w:line="312" w:lineRule="atLeast"/>
        <w:jc w:val="center"/>
        <w:rPr>
          <w:rFonts w:ascii="Times New Roman" w:eastAsia="Times New Roman" w:hAnsi="Times New Roman" w:cs="Times New Roman"/>
          <w:i/>
          <w:iCs/>
          <w:color w:val="444444"/>
          <w:sz w:val="27"/>
          <w:szCs w:val="27"/>
          <w:lang w:eastAsia="sl-SI"/>
        </w:rPr>
      </w:pPr>
      <w:r w:rsidRPr="00A20978">
        <w:rPr>
          <w:rFonts w:ascii="Times New Roman" w:eastAsia="Times New Roman" w:hAnsi="Times New Roman" w:cs="Times New Roman"/>
          <w:i/>
          <w:iCs/>
          <w:color w:val="444444"/>
          <w:sz w:val="27"/>
          <w:szCs w:val="27"/>
          <w:lang w:eastAsia="sl-SI"/>
        </w:rPr>
        <w:t>Člen 13</w:t>
      </w:r>
    </w:p>
    <w:p w:rsidR="00A20978" w:rsidRPr="00A20978" w:rsidRDefault="00A20978" w:rsidP="00A20978">
      <w:pPr>
        <w:shd w:val="clear" w:color="auto" w:fill="FFFFFF"/>
        <w:spacing w:before="60" w:after="120" w:line="312" w:lineRule="atLeast"/>
        <w:jc w:val="center"/>
        <w:rPr>
          <w:rFonts w:ascii="Times New Roman" w:eastAsia="Times New Roman" w:hAnsi="Times New Roman" w:cs="Times New Roman"/>
          <w:b/>
          <w:bCs/>
          <w:color w:val="444444"/>
          <w:sz w:val="27"/>
          <w:szCs w:val="27"/>
          <w:lang w:eastAsia="sl-SI"/>
        </w:rPr>
      </w:pPr>
      <w:r w:rsidRPr="00A20978">
        <w:rPr>
          <w:rFonts w:ascii="Times New Roman" w:eastAsia="Times New Roman" w:hAnsi="Times New Roman" w:cs="Times New Roman"/>
          <w:b/>
          <w:bCs/>
          <w:color w:val="444444"/>
          <w:sz w:val="27"/>
          <w:szCs w:val="27"/>
          <w:lang w:eastAsia="sl-SI"/>
        </w:rPr>
        <w:t>Informacije, ki se zagotovijo, kadar se osebni podatki pridobijo od posameznika, na katerega se nanašajo osebni podatki</w:t>
      </w:r>
    </w:p>
    <w:p w:rsidR="00A20978" w:rsidRPr="00A20978" w:rsidRDefault="00A20978" w:rsidP="00A20978">
      <w:pPr>
        <w:shd w:val="clear" w:color="auto" w:fill="FFFFFF"/>
        <w:spacing w:before="120" w:after="0" w:line="312" w:lineRule="atLeast"/>
        <w:jc w:val="both"/>
        <w:rPr>
          <w:rFonts w:ascii="Times New Roman" w:eastAsia="Times New Roman" w:hAnsi="Times New Roman" w:cs="Times New Roman"/>
          <w:color w:val="444444"/>
          <w:sz w:val="27"/>
          <w:szCs w:val="27"/>
          <w:lang w:eastAsia="sl-SI"/>
        </w:rPr>
      </w:pPr>
      <w:r w:rsidRPr="00A20978">
        <w:rPr>
          <w:rFonts w:ascii="Times New Roman" w:eastAsia="Times New Roman" w:hAnsi="Times New Roman" w:cs="Times New Roman"/>
          <w:color w:val="444444"/>
          <w:sz w:val="27"/>
          <w:szCs w:val="27"/>
          <w:lang w:eastAsia="sl-SI"/>
        </w:rPr>
        <w:t>1.   Kadar se osebni podatki v zvezi s posameznikom, na katerega se nanašajo osebni podatki, pridobijo od tega posameznika, upravljavec zadevnemu posamezniku takrat, ko pridobi osebne podatke, zagotovi vse naslednje informacije:</w:t>
      </w:r>
    </w:p>
    <w:tbl>
      <w:tblPr>
        <w:tblW w:w="5000" w:type="pct"/>
        <w:shd w:val="clear" w:color="auto" w:fill="FFFFFF"/>
        <w:tblCellMar>
          <w:left w:w="0" w:type="dxa"/>
          <w:right w:w="0" w:type="dxa"/>
        </w:tblCellMar>
        <w:tblLook w:val="04A0" w:firstRow="1" w:lastRow="0" w:firstColumn="1" w:lastColumn="0" w:noHBand="0" w:noVBand="1"/>
      </w:tblPr>
      <w:tblGrid>
        <w:gridCol w:w="300"/>
        <w:gridCol w:w="8772"/>
      </w:tblGrid>
      <w:tr w:rsidR="00A20978" w:rsidRPr="00A20978" w:rsidTr="00A20978">
        <w:tc>
          <w:tcPr>
            <w:tcW w:w="0" w:type="auto"/>
            <w:shd w:val="clear" w:color="auto" w:fill="FFFFFF"/>
            <w:hideMark/>
          </w:tcPr>
          <w:p w:rsidR="00A20978" w:rsidRPr="00A20978" w:rsidRDefault="00A20978" w:rsidP="00A20978">
            <w:pPr>
              <w:spacing w:before="120" w:after="0" w:line="312" w:lineRule="atLeast"/>
              <w:jc w:val="both"/>
              <w:rPr>
                <w:rFonts w:ascii="Times New Roman" w:eastAsia="Times New Roman" w:hAnsi="Times New Roman" w:cs="Times New Roman"/>
                <w:color w:val="444444"/>
                <w:sz w:val="27"/>
                <w:szCs w:val="27"/>
                <w:lang w:eastAsia="sl-SI"/>
              </w:rPr>
            </w:pPr>
            <w:r w:rsidRPr="00A20978">
              <w:rPr>
                <w:rFonts w:ascii="Times New Roman" w:eastAsia="Times New Roman" w:hAnsi="Times New Roman" w:cs="Times New Roman"/>
                <w:color w:val="444444"/>
                <w:sz w:val="27"/>
                <w:szCs w:val="27"/>
                <w:lang w:eastAsia="sl-SI"/>
              </w:rPr>
              <w:t>(a)</w:t>
            </w:r>
          </w:p>
        </w:tc>
        <w:tc>
          <w:tcPr>
            <w:tcW w:w="0" w:type="auto"/>
            <w:shd w:val="clear" w:color="auto" w:fill="FFFFFF"/>
            <w:hideMark/>
          </w:tcPr>
          <w:p w:rsidR="00A20978" w:rsidRPr="00A20978" w:rsidRDefault="00A20978" w:rsidP="00A20978">
            <w:pPr>
              <w:spacing w:before="120" w:after="0" w:line="312" w:lineRule="atLeast"/>
              <w:jc w:val="both"/>
              <w:rPr>
                <w:rFonts w:ascii="Times New Roman" w:eastAsia="Times New Roman" w:hAnsi="Times New Roman" w:cs="Times New Roman"/>
                <w:color w:val="444444"/>
                <w:sz w:val="27"/>
                <w:szCs w:val="27"/>
                <w:lang w:eastAsia="sl-SI"/>
              </w:rPr>
            </w:pPr>
            <w:r w:rsidRPr="00A20978">
              <w:rPr>
                <w:rFonts w:ascii="Times New Roman" w:eastAsia="Times New Roman" w:hAnsi="Times New Roman" w:cs="Times New Roman"/>
                <w:color w:val="444444"/>
                <w:sz w:val="27"/>
                <w:szCs w:val="27"/>
                <w:lang w:eastAsia="sl-SI"/>
              </w:rPr>
              <w:t>identiteto in kontaktne podatke upravljavca in njegovega predstavnika, kadar ta obstaja;</w:t>
            </w:r>
          </w:p>
        </w:tc>
      </w:tr>
    </w:tbl>
    <w:p w:rsidR="00A20978" w:rsidRPr="00A20978" w:rsidRDefault="00A20978" w:rsidP="00A20978">
      <w:pPr>
        <w:spacing w:after="0" w:line="240" w:lineRule="auto"/>
        <w:rPr>
          <w:rFonts w:ascii="Times New Roman" w:eastAsia="Times New Roman" w:hAnsi="Times New Roman" w:cs="Times New Roman"/>
          <w:vanish/>
          <w:sz w:val="24"/>
          <w:szCs w:val="24"/>
          <w:lang w:eastAsia="sl-SI"/>
        </w:rPr>
      </w:pPr>
    </w:p>
    <w:tbl>
      <w:tblPr>
        <w:tblW w:w="5000" w:type="pct"/>
        <w:shd w:val="clear" w:color="auto" w:fill="FFFFFF"/>
        <w:tblCellMar>
          <w:left w:w="0" w:type="dxa"/>
          <w:right w:w="0" w:type="dxa"/>
        </w:tblCellMar>
        <w:tblLook w:val="04A0" w:firstRow="1" w:lastRow="0" w:firstColumn="1" w:lastColumn="0" w:noHBand="0" w:noVBand="1"/>
      </w:tblPr>
      <w:tblGrid>
        <w:gridCol w:w="335"/>
        <w:gridCol w:w="8737"/>
      </w:tblGrid>
      <w:tr w:rsidR="00A20978" w:rsidRPr="00A20978" w:rsidTr="00A20978">
        <w:tc>
          <w:tcPr>
            <w:tcW w:w="0" w:type="auto"/>
            <w:shd w:val="clear" w:color="auto" w:fill="FFFFFF"/>
            <w:hideMark/>
          </w:tcPr>
          <w:p w:rsidR="00A20978" w:rsidRPr="00A20978" w:rsidRDefault="00A20978" w:rsidP="00A20978">
            <w:pPr>
              <w:spacing w:before="120" w:after="0" w:line="312" w:lineRule="atLeast"/>
              <w:jc w:val="both"/>
              <w:rPr>
                <w:rFonts w:ascii="Times New Roman" w:eastAsia="Times New Roman" w:hAnsi="Times New Roman" w:cs="Times New Roman"/>
                <w:color w:val="444444"/>
                <w:sz w:val="27"/>
                <w:szCs w:val="27"/>
                <w:lang w:eastAsia="sl-SI"/>
              </w:rPr>
            </w:pPr>
            <w:r w:rsidRPr="00A20978">
              <w:rPr>
                <w:rFonts w:ascii="Times New Roman" w:eastAsia="Times New Roman" w:hAnsi="Times New Roman" w:cs="Times New Roman"/>
                <w:color w:val="444444"/>
                <w:sz w:val="27"/>
                <w:szCs w:val="27"/>
                <w:lang w:eastAsia="sl-SI"/>
              </w:rPr>
              <w:t>(b)</w:t>
            </w:r>
          </w:p>
        </w:tc>
        <w:tc>
          <w:tcPr>
            <w:tcW w:w="0" w:type="auto"/>
            <w:shd w:val="clear" w:color="auto" w:fill="FFFFFF"/>
            <w:hideMark/>
          </w:tcPr>
          <w:p w:rsidR="00A20978" w:rsidRPr="00A20978" w:rsidRDefault="00A20978" w:rsidP="00A20978">
            <w:pPr>
              <w:spacing w:before="120" w:after="0" w:line="312" w:lineRule="atLeast"/>
              <w:jc w:val="both"/>
              <w:rPr>
                <w:rFonts w:ascii="Times New Roman" w:eastAsia="Times New Roman" w:hAnsi="Times New Roman" w:cs="Times New Roman"/>
                <w:color w:val="444444"/>
                <w:sz w:val="27"/>
                <w:szCs w:val="27"/>
                <w:lang w:eastAsia="sl-SI"/>
              </w:rPr>
            </w:pPr>
            <w:r w:rsidRPr="00A20978">
              <w:rPr>
                <w:rFonts w:ascii="Times New Roman" w:eastAsia="Times New Roman" w:hAnsi="Times New Roman" w:cs="Times New Roman"/>
                <w:color w:val="444444"/>
                <w:sz w:val="27"/>
                <w:szCs w:val="27"/>
                <w:lang w:eastAsia="sl-SI"/>
              </w:rPr>
              <w:t>kontaktne podatke pooblaščene osebe za varstvo podatkov, kadar ta obstaja;</w:t>
            </w:r>
          </w:p>
        </w:tc>
      </w:tr>
    </w:tbl>
    <w:p w:rsidR="00A20978" w:rsidRPr="00A20978" w:rsidRDefault="00A20978" w:rsidP="00A20978">
      <w:pPr>
        <w:spacing w:after="0" w:line="240" w:lineRule="auto"/>
        <w:rPr>
          <w:rFonts w:ascii="Times New Roman" w:eastAsia="Times New Roman" w:hAnsi="Times New Roman" w:cs="Times New Roman"/>
          <w:vanish/>
          <w:sz w:val="24"/>
          <w:szCs w:val="24"/>
          <w:lang w:eastAsia="sl-SI"/>
        </w:rPr>
      </w:pPr>
    </w:p>
    <w:tbl>
      <w:tblPr>
        <w:tblW w:w="5000" w:type="pct"/>
        <w:shd w:val="clear" w:color="auto" w:fill="FFFFFF"/>
        <w:tblCellMar>
          <w:left w:w="0" w:type="dxa"/>
          <w:right w:w="0" w:type="dxa"/>
        </w:tblCellMar>
        <w:tblLook w:val="04A0" w:firstRow="1" w:lastRow="0" w:firstColumn="1" w:lastColumn="0" w:noHBand="0" w:noVBand="1"/>
      </w:tblPr>
      <w:tblGrid>
        <w:gridCol w:w="300"/>
        <w:gridCol w:w="8772"/>
      </w:tblGrid>
      <w:tr w:rsidR="00A20978" w:rsidRPr="00A20978" w:rsidTr="00A20978">
        <w:tc>
          <w:tcPr>
            <w:tcW w:w="0" w:type="auto"/>
            <w:shd w:val="clear" w:color="auto" w:fill="FFFFFF"/>
            <w:hideMark/>
          </w:tcPr>
          <w:p w:rsidR="00A20978" w:rsidRPr="00A20978" w:rsidRDefault="00A20978" w:rsidP="00A20978">
            <w:pPr>
              <w:spacing w:before="120" w:after="0" w:line="312" w:lineRule="atLeast"/>
              <w:jc w:val="both"/>
              <w:rPr>
                <w:rFonts w:ascii="Times New Roman" w:eastAsia="Times New Roman" w:hAnsi="Times New Roman" w:cs="Times New Roman"/>
                <w:color w:val="444444"/>
                <w:sz w:val="27"/>
                <w:szCs w:val="27"/>
                <w:lang w:eastAsia="sl-SI"/>
              </w:rPr>
            </w:pPr>
            <w:r w:rsidRPr="00A20978">
              <w:rPr>
                <w:rFonts w:ascii="Times New Roman" w:eastAsia="Times New Roman" w:hAnsi="Times New Roman" w:cs="Times New Roman"/>
                <w:color w:val="444444"/>
                <w:sz w:val="27"/>
                <w:szCs w:val="27"/>
                <w:lang w:eastAsia="sl-SI"/>
              </w:rPr>
              <w:t>(c)</w:t>
            </w:r>
          </w:p>
        </w:tc>
        <w:tc>
          <w:tcPr>
            <w:tcW w:w="0" w:type="auto"/>
            <w:shd w:val="clear" w:color="auto" w:fill="FFFFFF"/>
            <w:hideMark/>
          </w:tcPr>
          <w:p w:rsidR="00A20978" w:rsidRPr="00A20978" w:rsidRDefault="00A20978" w:rsidP="00A20978">
            <w:pPr>
              <w:spacing w:before="120" w:after="0" w:line="312" w:lineRule="atLeast"/>
              <w:jc w:val="both"/>
              <w:rPr>
                <w:rFonts w:ascii="Times New Roman" w:eastAsia="Times New Roman" w:hAnsi="Times New Roman" w:cs="Times New Roman"/>
                <w:color w:val="444444"/>
                <w:sz w:val="27"/>
                <w:szCs w:val="27"/>
                <w:lang w:eastAsia="sl-SI"/>
              </w:rPr>
            </w:pPr>
            <w:r w:rsidRPr="00A20978">
              <w:rPr>
                <w:rFonts w:ascii="Times New Roman" w:eastAsia="Times New Roman" w:hAnsi="Times New Roman" w:cs="Times New Roman"/>
                <w:color w:val="444444"/>
                <w:sz w:val="27"/>
                <w:szCs w:val="27"/>
                <w:lang w:eastAsia="sl-SI"/>
              </w:rPr>
              <w:t>namene, za katere se osebni podatki obdelujejo, kakor tudi pravno podlago za njihovo obdelavo;</w:t>
            </w:r>
          </w:p>
        </w:tc>
      </w:tr>
    </w:tbl>
    <w:p w:rsidR="00A20978" w:rsidRPr="00A20978" w:rsidRDefault="00A20978" w:rsidP="00A20978">
      <w:pPr>
        <w:spacing w:after="0" w:line="240" w:lineRule="auto"/>
        <w:rPr>
          <w:rFonts w:ascii="Times New Roman" w:eastAsia="Times New Roman" w:hAnsi="Times New Roman" w:cs="Times New Roman"/>
          <w:vanish/>
          <w:sz w:val="24"/>
          <w:szCs w:val="24"/>
          <w:lang w:eastAsia="sl-SI"/>
        </w:rPr>
      </w:pPr>
    </w:p>
    <w:tbl>
      <w:tblPr>
        <w:tblW w:w="5000" w:type="pct"/>
        <w:shd w:val="clear" w:color="auto" w:fill="FFFFFF"/>
        <w:tblCellMar>
          <w:left w:w="0" w:type="dxa"/>
          <w:right w:w="0" w:type="dxa"/>
        </w:tblCellMar>
        <w:tblLook w:val="04A0" w:firstRow="1" w:lastRow="0" w:firstColumn="1" w:lastColumn="0" w:noHBand="0" w:noVBand="1"/>
      </w:tblPr>
      <w:tblGrid>
        <w:gridCol w:w="315"/>
        <w:gridCol w:w="8757"/>
      </w:tblGrid>
      <w:tr w:rsidR="00A20978" w:rsidRPr="00A20978" w:rsidTr="00A20978">
        <w:tc>
          <w:tcPr>
            <w:tcW w:w="0" w:type="auto"/>
            <w:shd w:val="clear" w:color="auto" w:fill="FFFFFF"/>
            <w:hideMark/>
          </w:tcPr>
          <w:p w:rsidR="00A20978" w:rsidRPr="00A20978" w:rsidRDefault="00A20978" w:rsidP="00A20978">
            <w:pPr>
              <w:spacing w:before="120" w:after="0" w:line="312" w:lineRule="atLeast"/>
              <w:jc w:val="both"/>
              <w:rPr>
                <w:rFonts w:ascii="Times New Roman" w:eastAsia="Times New Roman" w:hAnsi="Times New Roman" w:cs="Times New Roman"/>
                <w:color w:val="444444"/>
                <w:sz w:val="27"/>
                <w:szCs w:val="27"/>
                <w:lang w:eastAsia="sl-SI"/>
              </w:rPr>
            </w:pPr>
            <w:r w:rsidRPr="00A20978">
              <w:rPr>
                <w:rFonts w:ascii="Times New Roman" w:eastAsia="Times New Roman" w:hAnsi="Times New Roman" w:cs="Times New Roman"/>
                <w:color w:val="444444"/>
                <w:sz w:val="27"/>
                <w:szCs w:val="27"/>
                <w:lang w:eastAsia="sl-SI"/>
              </w:rPr>
              <w:t>(d)</w:t>
            </w:r>
          </w:p>
        </w:tc>
        <w:tc>
          <w:tcPr>
            <w:tcW w:w="0" w:type="auto"/>
            <w:shd w:val="clear" w:color="auto" w:fill="FFFFFF"/>
            <w:hideMark/>
          </w:tcPr>
          <w:p w:rsidR="00A20978" w:rsidRPr="00A20978" w:rsidRDefault="00A20978" w:rsidP="00A20978">
            <w:pPr>
              <w:spacing w:before="120" w:after="0" w:line="312" w:lineRule="atLeast"/>
              <w:jc w:val="both"/>
              <w:rPr>
                <w:rFonts w:ascii="Times New Roman" w:eastAsia="Times New Roman" w:hAnsi="Times New Roman" w:cs="Times New Roman"/>
                <w:color w:val="444444"/>
                <w:sz w:val="27"/>
                <w:szCs w:val="27"/>
                <w:lang w:eastAsia="sl-SI"/>
              </w:rPr>
            </w:pPr>
            <w:r w:rsidRPr="00A20978">
              <w:rPr>
                <w:rFonts w:ascii="Times New Roman" w:eastAsia="Times New Roman" w:hAnsi="Times New Roman" w:cs="Times New Roman"/>
                <w:color w:val="444444"/>
                <w:sz w:val="27"/>
                <w:szCs w:val="27"/>
                <w:lang w:eastAsia="sl-SI"/>
              </w:rPr>
              <w:t>kadar obdelava temelji na točki (f) člena 6(1), zakonite interese, za uveljavljanje katerih si prizadeva upravljavec ali tretja oseba;</w:t>
            </w:r>
          </w:p>
        </w:tc>
      </w:tr>
    </w:tbl>
    <w:p w:rsidR="00A20978" w:rsidRPr="00A20978" w:rsidRDefault="00A20978" w:rsidP="00A20978">
      <w:pPr>
        <w:spacing w:after="0" w:line="240" w:lineRule="auto"/>
        <w:rPr>
          <w:rFonts w:ascii="Times New Roman" w:eastAsia="Times New Roman" w:hAnsi="Times New Roman" w:cs="Times New Roman"/>
          <w:vanish/>
          <w:sz w:val="24"/>
          <w:szCs w:val="24"/>
          <w:lang w:eastAsia="sl-SI"/>
        </w:rPr>
      </w:pPr>
    </w:p>
    <w:tbl>
      <w:tblPr>
        <w:tblW w:w="5000" w:type="pct"/>
        <w:shd w:val="clear" w:color="auto" w:fill="FFFFFF"/>
        <w:tblCellMar>
          <w:left w:w="0" w:type="dxa"/>
          <w:right w:w="0" w:type="dxa"/>
        </w:tblCellMar>
        <w:tblLook w:val="04A0" w:firstRow="1" w:lastRow="0" w:firstColumn="1" w:lastColumn="0" w:noHBand="0" w:noVBand="1"/>
      </w:tblPr>
      <w:tblGrid>
        <w:gridCol w:w="344"/>
        <w:gridCol w:w="8728"/>
      </w:tblGrid>
      <w:tr w:rsidR="00A20978" w:rsidRPr="00A20978" w:rsidTr="00A20978">
        <w:tc>
          <w:tcPr>
            <w:tcW w:w="0" w:type="auto"/>
            <w:shd w:val="clear" w:color="auto" w:fill="FFFFFF"/>
            <w:hideMark/>
          </w:tcPr>
          <w:p w:rsidR="00A20978" w:rsidRPr="00A20978" w:rsidRDefault="00A20978" w:rsidP="00A20978">
            <w:pPr>
              <w:spacing w:before="120" w:after="0" w:line="312" w:lineRule="atLeast"/>
              <w:jc w:val="both"/>
              <w:rPr>
                <w:rFonts w:ascii="Times New Roman" w:eastAsia="Times New Roman" w:hAnsi="Times New Roman" w:cs="Times New Roman"/>
                <w:color w:val="444444"/>
                <w:sz w:val="27"/>
                <w:szCs w:val="27"/>
                <w:lang w:eastAsia="sl-SI"/>
              </w:rPr>
            </w:pPr>
            <w:r w:rsidRPr="00A20978">
              <w:rPr>
                <w:rFonts w:ascii="Times New Roman" w:eastAsia="Times New Roman" w:hAnsi="Times New Roman" w:cs="Times New Roman"/>
                <w:color w:val="444444"/>
                <w:sz w:val="27"/>
                <w:szCs w:val="27"/>
                <w:lang w:eastAsia="sl-SI"/>
              </w:rPr>
              <w:t>(e)</w:t>
            </w:r>
          </w:p>
        </w:tc>
        <w:tc>
          <w:tcPr>
            <w:tcW w:w="0" w:type="auto"/>
            <w:shd w:val="clear" w:color="auto" w:fill="FFFFFF"/>
            <w:hideMark/>
          </w:tcPr>
          <w:p w:rsidR="00A20978" w:rsidRPr="00A20978" w:rsidRDefault="00A20978" w:rsidP="00A20978">
            <w:pPr>
              <w:spacing w:before="120" w:after="0" w:line="312" w:lineRule="atLeast"/>
              <w:jc w:val="both"/>
              <w:rPr>
                <w:rFonts w:ascii="Times New Roman" w:eastAsia="Times New Roman" w:hAnsi="Times New Roman" w:cs="Times New Roman"/>
                <w:color w:val="444444"/>
                <w:sz w:val="27"/>
                <w:szCs w:val="27"/>
                <w:lang w:eastAsia="sl-SI"/>
              </w:rPr>
            </w:pPr>
            <w:r w:rsidRPr="00A20978">
              <w:rPr>
                <w:rFonts w:ascii="Times New Roman" w:eastAsia="Times New Roman" w:hAnsi="Times New Roman" w:cs="Times New Roman"/>
                <w:color w:val="444444"/>
                <w:sz w:val="27"/>
                <w:szCs w:val="27"/>
                <w:lang w:eastAsia="sl-SI"/>
              </w:rPr>
              <w:t>uporabnike ali kategorije uporabnikov osebnih podatkov, če obstajajo;</w:t>
            </w:r>
          </w:p>
        </w:tc>
      </w:tr>
    </w:tbl>
    <w:p w:rsidR="00A20978" w:rsidRPr="00A20978" w:rsidRDefault="00A20978" w:rsidP="00A20978">
      <w:pPr>
        <w:spacing w:after="0" w:line="240" w:lineRule="auto"/>
        <w:rPr>
          <w:rFonts w:ascii="Times New Roman" w:eastAsia="Times New Roman" w:hAnsi="Times New Roman" w:cs="Times New Roman"/>
          <w:vanish/>
          <w:sz w:val="24"/>
          <w:szCs w:val="24"/>
          <w:lang w:eastAsia="sl-SI"/>
        </w:rPr>
      </w:pPr>
    </w:p>
    <w:tbl>
      <w:tblPr>
        <w:tblW w:w="5000" w:type="pct"/>
        <w:shd w:val="clear" w:color="auto" w:fill="FFFFFF"/>
        <w:tblCellMar>
          <w:left w:w="0" w:type="dxa"/>
          <w:right w:w="0" w:type="dxa"/>
        </w:tblCellMar>
        <w:tblLook w:val="04A0" w:firstRow="1" w:lastRow="0" w:firstColumn="1" w:lastColumn="0" w:noHBand="0" w:noVBand="1"/>
      </w:tblPr>
      <w:tblGrid>
        <w:gridCol w:w="270"/>
        <w:gridCol w:w="8802"/>
      </w:tblGrid>
      <w:tr w:rsidR="00A20978" w:rsidRPr="00A20978" w:rsidTr="00A20978">
        <w:tc>
          <w:tcPr>
            <w:tcW w:w="0" w:type="auto"/>
            <w:shd w:val="clear" w:color="auto" w:fill="FFFFFF"/>
            <w:hideMark/>
          </w:tcPr>
          <w:p w:rsidR="00A20978" w:rsidRPr="00A20978" w:rsidRDefault="00A20978" w:rsidP="00A20978">
            <w:pPr>
              <w:spacing w:before="120" w:after="0" w:line="312" w:lineRule="atLeast"/>
              <w:jc w:val="both"/>
              <w:rPr>
                <w:rFonts w:ascii="Times New Roman" w:eastAsia="Times New Roman" w:hAnsi="Times New Roman" w:cs="Times New Roman"/>
                <w:color w:val="444444"/>
                <w:sz w:val="27"/>
                <w:szCs w:val="27"/>
                <w:lang w:eastAsia="sl-SI"/>
              </w:rPr>
            </w:pPr>
            <w:r w:rsidRPr="00A20978">
              <w:rPr>
                <w:rFonts w:ascii="Times New Roman" w:eastAsia="Times New Roman" w:hAnsi="Times New Roman" w:cs="Times New Roman"/>
                <w:color w:val="444444"/>
                <w:sz w:val="27"/>
                <w:szCs w:val="27"/>
                <w:lang w:eastAsia="sl-SI"/>
              </w:rPr>
              <w:t>(f)</w:t>
            </w:r>
          </w:p>
        </w:tc>
        <w:tc>
          <w:tcPr>
            <w:tcW w:w="0" w:type="auto"/>
            <w:shd w:val="clear" w:color="auto" w:fill="FFFFFF"/>
            <w:hideMark/>
          </w:tcPr>
          <w:p w:rsidR="00A20978" w:rsidRPr="00A20978" w:rsidRDefault="00A20978" w:rsidP="00A20978">
            <w:pPr>
              <w:spacing w:before="120" w:after="0" w:line="312" w:lineRule="atLeast"/>
              <w:jc w:val="both"/>
              <w:rPr>
                <w:rFonts w:ascii="Times New Roman" w:eastAsia="Times New Roman" w:hAnsi="Times New Roman" w:cs="Times New Roman"/>
                <w:color w:val="444444"/>
                <w:sz w:val="27"/>
                <w:szCs w:val="27"/>
                <w:lang w:eastAsia="sl-SI"/>
              </w:rPr>
            </w:pPr>
            <w:r w:rsidRPr="00A20978">
              <w:rPr>
                <w:rFonts w:ascii="Times New Roman" w:eastAsia="Times New Roman" w:hAnsi="Times New Roman" w:cs="Times New Roman"/>
                <w:color w:val="444444"/>
                <w:sz w:val="27"/>
                <w:szCs w:val="27"/>
                <w:lang w:eastAsia="sl-SI"/>
              </w:rPr>
              <w:t>kadar je ustrezno, dejstvo, da upravljavec namerava prenesti osebne podatke v tretjo državo ali mednarodno organizacijo, ter obstoj ali neobstoj sklepa Komisije o ustreznosti ali v primeru prenosov iz člena 46 ali 47 ali drugega pododstavka člena 49(1) sklic na ustrezne ali primerne zaščitne ukrepe in sredstva za pridobitev njihove kopije ali kje so na voljo.</w:t>
            </w:r>
          </w:p>
        </w:tc>
      </w:tr>
    </w:tbl>
    <w:p w:rsidR="00A20978" w:rsidRPr="00A20978" w:rsidRDefault="00A20978" w:rsidP="00A20978">
      <w:pPr>
        <w:shd w:val="clear" w:color="auto" w:fill="FFFFFF"/>
        <w:spacing w:before="120" w:after="0" w:line="312" w:lineRule="atLeast"/>
        <w:jc w:val="both"/>
        <w:rPr>
          <w:rFonts w:ascii="Times New Roman" w:eastAsia="Times New Roman" w:hAnsi="Times New Roman" w:cs="Times New Roman"/>
          <w:color w:val="444444"/>
          <w:sz w:val="27"/>
          <w:szCs w:val="27"/>
          <w:lang w:eastAsia="sl-SI"/>
        </w:rPr>
      </w:pPr>
      <w:r w:rsidRPr="00A20978">
        <w:rPr>
          <w:rFonts w:ascii="Times New Roman" w:eastAsia="Times New Roman" w:hAnsi="Times New Roman" w:cs="Times New Roman"/>
          <w:color w:val="444444"/>
          <w:sz w:val="27"/>
          <w:szCs w:val="27"/>
          <w:lang w:eastAsia="sl-SI"/>
        </w:rPr>
        <w:t>2.   Poleg informacij iz odstavka 1 upravljavec takrat, ko pridobi osebne podatke posamezniku, na katerega se ti nanašajo, zagotovi naslednje dodatne informacije, ki so potrebne za zagotovitev poštene in pregledne obdelave:</w:t>
      </w:r>
    </w:p>
    <w:tbl>
      <w:tblPr>
        <w:tblW w:w="5000" w:type="pct"/>
        <w:shd w:val="clear" w:color="auto" w:fill="FFFFFF"/>
        <w:tblCellMar>
          <w:left w:w="0" w:type="dxa"/>
          <w:right w:w="0" w:type="dxa"/>
        </w:tblCellMar>
        <w:tblLook w:val="04A0" w:firstRow="1" w:lastRow="0" w:firstColumn="1" w:lastColumn="0" w:noHBand="0" w:noVBand="1"/>
      </w:tblPr>
      <w:tblGrid>
        <w:gridCol w:w="300"/>
        <w:gridCol w:w="8772"/>
      </w:tblGrid>
      <w:tr w:rsidR="00A20978" w:rsidRPr="00A20978" w:rsidTr="00A20978">
        <w:tc>
          <w:tcPr>
            <w:tcW w:w="0" w:type="auto"/>
            <w:shd w:val="clear" w:color="auto" w:fill="FFFFFF"/>
            <w:hideMark/>
          </w:tcPr>
          <w:p w:rsidR="00A20978" w:rsidRPr="00A20978" w:rsidRDefault="00A20978" w:rsidP="00A20978">
            <w:pPr>
              <w:spacing w:before="120" w:after="0" w:line="312" w:lineRule="atLeast"/>
              <w:jc w:val="both"/>
              <w:rPr>
                <w:rFonts w:ascii="Times New Roman" w:eastAsia="Times New Roman" w:hAnsi="Times New Roman" w:cs="Times New Roman"/>
                <w:color w:val="444444"/>
                <w:sz w:val="27"/>
                <w:szCs w:val="27"/>
                <w:lang w:eastAsia="sl-SI"/>
              </w:rPr>
            </w:pPr>
            <w:r w:rsidRPr="00A20978">
              <w:rPr>
                <w:rFonts w:ascii="Times New Roman" w:eastAsia="Times New Roman" w:hAnsi="Times New Roman" w:cs="Times New Roman"/>
                <w:color w:val="444444"/>
                <w:sz w:val="27"/>
                <w:szCs w:val="27"/>
                <w:lang w:eastAsia="sl-SI"/>
              </w:rPr>
              <w:t>(a)</w:t>
            </w:r>
          </w:p>
        </w:tc>
        <w:tc>
          <w:tcPr>
            <w:tcW w:w="0" w:type="auto"/>
            <w:shd w:val="clear" w:color="auto" w:fill="FFFFFF"/>
            <w:hideMark/>
          </w:tcPr>
          <w:p w:rsidR="00A20978" w:rsidRPr="00A20978" w:rsidRDefault="00A20978" w:rsidP="00A20978">
            <w:pPr>
              <w:spacing w:before="120" w:after="0" w:line="312" w:lineRule="atLeast"/>
              <w:jc w:val="both"/>
              <w:rPr>
                <w:rFonts w:ascii="Times New Roman" w:eastAsia="Times New Roman" w:hAnsi="Times New Roman" w:cs="Times New Roman"/>
                <w:color w:val="444444"/>
                <w:sz w:val="27"/>
                <w:szCs w:val="27"/>
                <w:lang w:eastAsia="sl-SI"/>
              </w:rPr>
            </w:pPr>
            <w:r w:rsidRPr="00A20978">
              <w:rPr>
                <w:rFonts w:ascii="Times New Roman" w:eastAsia="Times New Roman" w:hAnsi="Times New Roman" w:cs="Times New Roman"/>
                <w:color w:val="444444"/>
                <w:sz w:val="27"/>
                <w:szCs w:val="27"/>
                <w:lang w:eastAsia="sl-SI"/>
              </w:rPr>
              <w:t>obdobje hrambe osebnih podatkov ali, kadar to ni mogoče, merila, ki se uporabijo za določitev tega obdobja;</w:t>
            </w:r>
          </w:p>
        </w:tc>
      </w:tr>
    </w:tbl>
    <w:p w:rsidR="00A20978" w:rsidRPr="00A20978" w:rsidRDefault="00A20978" w:rsidP="00A20978">
      <w:pPr>
        <w:spacing w:after="0" w:line="240" w:lineRule="auto"/>
        <w:rPr>
          <w:rFonts w:ascii="Times New Roman" w:eastAsia="Times New Roman" w:hAnsi="Times New Roman" w:cs="Times New Roman"/>
          <w:vanish/>
          <w:sz w:val="24"/>
          <w:szCs w:val="24"/>
          <w:lang w:eastAsia="sl-SI"/>
        </w:rPr>
      </w:pPr>
    </w:p>
    <w:tbl>
      <w:tblPr>
        <w:tblW w:w="5000" w:type="pct"/>
        <w:shd w:val="clear" w:color="auto" w:fill="FFFFFF"/>
        <w:tblCellMar>
          <w:left w:w="0" w:type="dxa"/>
          <w:right w:w="0" w:type="dxa"/>
        </w:tblCellMar>
        <w:tblLook w:val="04A0" w:firstRow="1" w:lastRow="0" w:firstColumn="1" w:lastColumn="0" w:noHBand="0" w:noVBand="1"/>
      </w:tblPr>
      <w:tblGrid>
        <w:gridCol w:w="315"/>
        <w:gridCol w:w="8757"/>
      </w:tblGrid>
      <w:tr w:rsidR="00A20978" w:rsidRPr="00A20978" w:rsidTr="00A20978">
        <w:tc>
          <w:tcPr>
            <w:tcW w:w="0" w:type="auto"/>
            <w:shd w:val="clear" w:color="auto" w:fill="FFFFFF"/>
            <w:hideMark/>
          </w:tcPr>
          <w:p w:rsidR="00A20978" w:rsidRPr="00A20978" w:rsidRDefault="00A20978" w:rsidP="00A20978">
            <w:pPr>
              <w:spacing w:before="120" w:after="0" w:line="312" w:lineRule="atLeast"/>
              <w:jc w:val="both"/>
              <w:rPr>
                <w:rFonts w:ascii="Times New Roman" w:eastAsia="Times New Roman" w:hAnsi="Times New Roman" w:cs="Times New Roman"/>
                <w:color w:val="444444"/>
                <w:sz w:val="27"/>
                <w:szCs w:val="27"/>
                <w:lang w:eastAsia="sl-SI"/>
              </w:rPr>
            </w:pPr>
            <w:r w:rsidRPr="00A20978">
              <w:rPr>
                <w:rFonts w:ascii="Times New Roman" w:eastAsia="Times New Roman" w:hAnsi="Times New Roman" w:cs="Times New Roman"/>
                <w:color w:val="444444"/>
                <w:sz w:val="27"/>
                <w:szCs w:val="27"/>
                <w:lang w:eastAsia="sl-SI"/>
              </w:rPr>
              <w:t>(b)</w:t>
            </w:r>
          </w:p>
        </w:tc>
        <w:tc>
          <w:tcPr>
            <w:tcW w:w="0" w:type="auto"/>
            <w:shd w:val="clear" w:color="auto" w:fill="FFFFFF"/>
            <w:hideMark/>
          </w:tcPr>
          <w:p w:rsidR="00A20978" w:rsidRPr="00A20978" w:rsidRDefault="00A20978" w:rsidP="00A20978">
            <w:pPr>
              <w:spacing w:before="120" w:after="0" w:line="312" w:lineRule="atLeast"/>
              <w:jc w:val="both"/>
              <w:rPr>
                <w:rFonts w:ascii="Times New Roman" w:eastAsia="Times New Roman" w:hAnsi="Times New Roman" w:cs="Times New Roman"/>
                <w:color w:val="444444"/>
                <w:sz w:val="27"/>
                <w:szCs w:val="27"/>
                <w:lang w:eastAsia="sl-SI"/>
              </w:rPr>
            </w:pPr>
            <w:r w:rsidRPr="00A20978">
              <w:rPr>
                <w:rFonts w:ascii="Times New Roman" w:eastAsia="Times New Roman" w:hAnsi="Times New Roman" w:cs="Times New Roman"/>
                <w:color w:val="444444"/>
                <w:sz w:val="27"/>
                <w:szCs w:val="27"/>
                <w:lang w:eastAsia="sl-SI"/>
              </w:rPr>
              <w:t>obstoj pravice, da se od upravljavca zahtevajo dostop do osebnih podatkov in popravek ali izbris osebnih podatkov ali omejitev obdelave v zvezi s posameznikom, na katerega se nanašajo osebni podatki, ali obstoj pravice do ugovora obdelavi in pravice do prenosljivosti podatkov;</w:t>
            </w:r>
          </w:p>
        </w:tc>
      </w:tr>
    </w:tbl>
    <w:p w:rsidR="00A20978" w:rsidRPr="00A20978" w:rsidRDefault="00A20978" w:rsidP="00A20978">
      <w:pPr>
        <w:spacing w:after="0" w:line="240" w:lineRule="auto"/>
        <w:rPr>
          <w:rFonts w:ascii="Times New Roman" w:eastAsia="Times New Roman" w:hAnsi="Times New Roman" w:cs="Times New Roman"/>
          <w:vanish/>
          <w:sz w:val="24"/>
          <w:szCs w:val="24"/>
          <w:lang w:eastAsia="sl-SI"/>
        </w:rPr>
      </w:pPr>
    </w:p>
    <w:tbl>
      <w:tblPr>
        <w:tblW w:w="5000" w:type="pct"/>
        <w:shd w:val="clear" w:color="auto" w:fill="FFFFFF"/>
        <w:tblCellMar>
          <w:left w:w="0" w:type="dxa"/>
          <w:right w:w="0" w:type="dxa"/>
        </w:tblCellMar>
        <w:tblLook w:val="04A0" w:firstRow="1" w:lastRow="0" w:firstColumn="1" w:lastColumn="0" w:noHBand="0" w:noVBand="1"/>
      </w:tblPr>
      <w:tblGrid>
        <w:gridCol w:w="300"/>
        <w:gridCol w:w="8772"/>
      </w:tblGrid>
      <w:tr w:rsidR="00A20978" w:rsidRPr="00A20978" w:rsidTr="00A20978">
        <w:tc>
          <w:tcPr>
            <w:tcW w:w="0" w:type="auto"/>
            <w:shd w:val="clear" w:color="auto" w:fill="FFFFFF"/>
            <w:hideMark/>
          </w:tcPr>
          <w:p w:rsidR="00A20978" w:rsidRPr="00A20978" w:rsidRDefault="00A20978" w:rsidP="00A20978">
            <w:pPr>
              <w:spacing w:before="120" w:after="0" w:line="312" w:lineRule="atLeast"/>
              <w:jc w:val="both"/>
              <w:rPr>
                <w:rFonts w:ascii="Times New Roman" w:eastAsia="Times New Roman" w:hAnsi="Times New Roman" w:cs="Times New Roman"/>
                <w:color w:val="444444"/>
                <w:sz w:val="27"/>
                <w:szCs w:val="27"/>
                <w:lang w:eastAsia="sl-SI"/>
              </w:rPr>
            </w:pPr>
            <w:r w:rsidRPr="00A20978">
              <w:rPr>
                <w:rFonts w:ascii="Times New Roman" w:eastAsia="Times New Roman" w:hAnsi="Times New Roman" w:cs="Times New Roman"/>
                <w:color w:val="444444"/>
                <w:sz w:val="27"/>
                <w:szCs w:val="27"/>
                <w:lang w:eastAsia="sl-SI"/>
              </w:rPr>
              <w:t>(c)</w:t>
            </w:r>
          </w:p>
        </w:tc>
        <w:tc>
          <w:tcPr>
            <w:tcW w:w="0" w:type="auto"/>
            <w:shd w:val="clear" w:color="auto" w:fill="FFFFFF"/>
            <w:hideMark/>
          </w:tcPr>
          <w:p w:rsidR="00A20978" w:rsidRPr="00A20978" w:rsidRDefault="00A20978" w:rsidP="00A20978">
            <w:pPr>
              <w:spacing w:before="120" w:after="0" w:line="312" w:lineRule="atLeast"/>
              <w:jc w:val="both"/>
              <w:rPr>
                <w:rFonts w:ascii="Times New Roman" w:eastAsia="Times New Roman" w:hAnsi="Times New Roman" w:cs="Times New Roman"/>
                <w:color w:val="444444"/>
                <w:sz w:val="27"/>
                <w:szCs w:val="27"/>
                <w:lang w:eastAsia="sl-SI"/>
              </w:rPr>
            </w:pPr>
            <w:r w:rsidRPr="00A20978">
              <w:rPr>
                <w:rFonts w:ascii="Times New Roman" w:eastAsia="Times New Roman" w:hAnsi="Times New Roman" w:cs="Times New Roman"/>
                <w:color w:val="444444"/>
                <w:sz w:val="27"/>
                <w:szCs w:val="27"/>
                <w:lang w:eastAsia="sl-SI"/>
              </w:rPr>
              <w:t>kadar obdelava temelji na točki (a) člena 6(1) ali točki (a) člena 9(2), obstoj pravice, da se lahko privolitev kadar koli prekliče, ne da bi to vplivalo na zakonitost obdelave podatkov, ki se je na podlagi privolitve izvajala do njenega preklica;</w:t>
            </w:r>
          </w:p>
        </w:tc>
      </w:tr>
    </w:tbl>
    <w:p w:rsidR="00A20978" w:rsidRPr="00A20978" w:rsidRDefault="00A20978" w:rsidP="00A20978">
      <w:pPr>
        <w:spacing w:after="0" w:line="240" w:lineRule="auto"/>
        <w:rPr>
          <w:rFonts w:ascii="Times New Roman" w:eastAsia="Times New Roman" w:hAnsi="Times New Roman" w:cs="Times New Roman"/>
          <w:vanish/>
          <w:sz w:val="24"/>
          <w:szCs w:val="24"/>
          <w:lang w:eastAsia="sl-SI"/>
        </w:rPr>
      </w:pPr>
    </w:p>
    <w:tbl>
      <w:tblPr>
        <w:tblW w:w="5000" w:type="pct"/>
        <w:shd w:val="clear" w:color="auto" w:fill="FFFFFF"/>
        <w:tblCellMar>
          <w:left w:w="0" w:type="dxa"/>
          <w:right w:w="0" w:type="dxa"/>
        </w:tblCellMar>
        <w:tblLook w:val="04A0" w:firstRow="1" w:lastRow="0" w:firstColumn="1" w:lastColumn="0" w:noHBand="0" w:noVBand="1"/>
      </w:tblPr>
      <w:tblGrid>
        <w:gridCol w:w="486"/>
        <w:gridCol w:w="8586"/>
      </w:tblGrid>
      <w:tr w:rsidR="00A20978" w:rsidRPr="00A20978" w:rsidTr="00A20978">
        <w:tc>
          <w:tcPr>
            <w:tcW w:w="0" w:type="auto"/>
            <w:shd w:val="clear" w:color="auto" w:fill="FFFFFF"/>
            <w:hideMark/>
          </w:tcPr>
          <w:p w:rsidR="00A20978" w:rsidRPr="00A20978" w:rsidRDefault="00A20978" w:rsidP="00A20978">
            <w:pPr>
              <w:spacing w:before="120" w:after="0" w:line="312" w:lineRule="atLeast"/>
              <w:jc w:val="both"/>
              <w:rPr>
                <w:rFonts w:ascii="Times New Roman" w:eastAsia="Times New Roman" w:hAnsi="Times New Roman" w:cs="Times New Roman"/>
                <w:color w:val="444444"/>
                <w:sz w:val="27"/>
                <w:szCs w:val="27"/>
                <w:lang w:eastAsia="sl-SI"/>
              </w:rPr>
            </w:pPr>
            <w:r w:rsidRPr="00A20978">
              <w:rPr>
                <w:rFonts w:ascii="Times New Roman" w:eastAsia="Times New Roman" w:hAnsi="Times New Roman" w:cs="Times New Roman"/>
                <w:color w:val="444444"/>
                <w:sz w:val="27"/>
                <w:szCs w:val="27"/>
                <w:lang w:eastAsia="sl-SI"/>
              </w:rPr>
              <w:t>(d)</w:t>
            </w:r>
          </w:p>
        </w:tc>
        <w:tc>
          <w:tcPr>
            <w:tcW w:w="0" w:type="auto"/>
            <w:shd w:val="clear" w:color="auto" w:fill="FFFFFF"/>
            <w:hideMark/>
          </w:tcPr>
          <w:p w:rsidR="00A20978" w:rsidRPr="00A20978" w:rsidRDefault="00A20978" w:rsidP="00A20978">
            <w:pPr>
              <w:spacing w:before="120" w:after="0" w:line="312" w:lineRule="atLeast"/>
              <w:jc w:val="both"/>
              <w:rPr>
                <w:rFonts w:ascii="Times New Roman" w:eastAsia="Times New Roman" w:hAnsi="Times New Roman" w:cs="Times New Roman"/>
                <w:color w:val="444444"/>
                <w:sz w:val="27"/>
                <w:szCs w:val="27"/>
                <w:lang w:eastAsia="sl-SI"/>
              </w:rPr>
            </w:pPr>
            <w:r w:rsidRPr="00A20978">
              <w:rPr>
                <w:rFonts w:ascii="Times New Roman" w:eastAsia="Times New Roman" w:hAnsi="Times New Roman" w:cs="Times New Roman"/>
                <w:color w:val="444444"/>
                <w:sz w:val="27"/>
                <w:szCs w:val="27"/>
                <w:lang w:eastAsia="sl-SI"/>
              </w:rPr>
              <w:t>pravico do vložitve pritožbe pri nadzornem organu;</w:t>
            </w:r>
          </w:p>
        </w:tc>
      </w:tr>
    </w:tbl>
    <w:p w:rsidR="00A20978" w:rsidRPr="00A20978" w:rsidRDefault="00A20978" w:rsidP="00A20978">
      <w:pPr>
        <w:spacing w:after="0" w:line="240" w:lineRule="auto"/>
        <w:rPr>
          <w:rFonts w:ascii="Times New Roman" w:eastAsia="Times New Roman" w:hAnsi="Times New Roman" w:cs="Times New Roman"/>
          <w:vanish/>
          <w:sz w:val="24"/>
          <w:szCs w:val="24"/>
          <w:lang w:eastAsia="sl-SI"/>
        </w:rPr>
      </w:pPr>
    </w:p>
    <w:tbl>
      <w:tblPr>
        <w:tblW w:w="5000" w:type="pct"/>
        <w:shd w:val="clear" w:color="auto" w:fill="FFFFFF"/>
        <w:tblCellMar>
          <w:left w:w="0" w:type="dxa"/>
          <w:right w:w="0" w:type="dxa"/>
        </w:tblCellMar>
        <w:tblLook w:val="04A0" w:firstRow="1" w:lastRow="0" w:firstColumn="1" w:lastColumn="0" w:noHBand="0" w:noVBand="1"/>
      </w:tblPr>
      <w:tblGrid>
        <w:gridCol w:w="300"/>
        <w:gridCol w:w="8772"/>
      </w:tblGrid>
      <w:tr w:rsidR="00A20978" w:rsidRPr="00A20978" w:rsidTr="00A20978">
        <w:tc>
          <w:tcPr>
            <w:tcW w:w="0" w:type="auto"/>
            <w:shd w:val="clear" w:color="auto" w:fill="FFFFFF"/>
            <w:hideMark/>
          </w:tcPr>
          <w:p w:rsidR="00A20978" w:rsidRPr="00A20978" w:rsidRDefault="00A20978" w:rsidP="00A20978">
            <w:pPr>
              <w:spacing w:before="120" w:after="0" w:line="312" w:lineRule="atLeast"/>
              <w:jc w:val="both"/>
              <w:rPr>
                <w:rFonts w:ascii="Times New Roman" w:eastAsia="Times New Roman" w:hAnsi="Times New Roman" w:cs="Times New Roman"/>
                <w:color w:val="444444"/>
                <w:sz w:val="27"/>
                <w:szCs w:val="27"/>
                <w:lang w:eastAsia="sl-SI"/>
              </w:rPr>
            </w:pPr>
            <w:r w:rsidRPr="00A20978">
              <w:rPr>
                <w:rFonts w:ascii="Times New Roman" w:eastAsia="Times New Roman" w:hAnsi="Times New Roman" w:cs="Times New Roman"/>
                <w:color w:val="444444"/>
                <w:sz w:val="27"/>
                <w:szCs w:val="27"/>
                <w:lang w:eastAsia="sl-SI"/>
              </w:rPr>
              <w:lastRenderedPageBreak/>
              <w:t>(e)</w:t>
            </w:r>
          </w:p>
        </w:tc>
        <w:tc>
          <w:tcPr>
            <w:tcW w:w="0" w:type="auto"/>
            <w:shd w:val="clear" w:color="auto" w:fill="FFFFFF"/>
            <w:hideMark/>
          </w:tcPr>
          <w:p w:rsidR="00A20978" w:rsidRPr="00A20978" w:rsidRDefault="00A20978" w:rsidP="00A20978">
            <w:pPr>
              <w:spacing w:before="120" w:after="0" w:line="312" w:lineRule="atLeast"/>
              <w:jc w:val="both"/>
              <w:rPr>
                <w:rFonts w:ascii="Times New Roman" w:eastAsia="Times New Roman" w:hAnsi="Times New Roman" w:cs="Times New Roman"/>
                <w:color w:val="444444"/>
                <w:sz w:val="27"/>
                <w:szCs w:val="27"/>
                <w:lang w:eastAsia="sl-SI"/>
              </w:rPr>
            </w:pPr>
            <w:r w:rsidRPr="00A20978">
              <w:rPr>
                <w:rFonts w:ascii="Times New Roman" w:eastAsia="Times New Roman" w:hAnsi="Times New Roman" w:cs="Times New Roman"/>
                <w:color w:val="444444"/>
                <w:sz w:val="27"/>
                <w:szCs w:val="27"/>
                <w:lang w:eastAsia="sl-SI"/>
              </w:rPr>
              <w:t>ali je zagotovitev osebnih podatkov statutarna ali pogodbena obveznost ali pa obveznost, ki je potrebna za sklenitev pogodbe, ter ali mora posameznik, na katerega se nanašajo osebni podatki, zagotoviti osebne podatke ter kakšne so morebitne posledice, če se taki podatki ne zagotovijo, in</w:t>
            </w:r>
          </w:p>
        </w:tc>
      </w:tr>
    </w:tbl>
    <w:p w:rsidR="00A20978" w:rsidRPr="00A20978" w:rsidRDefault="00A20978" w:rsidP="00A20978">
      <w:pPr>
        <w:spacing w:after="0" w:line="240" w:lineRule="auto"/>
        <w:rPr>
          <w:rFonts w:ascii="Times New Roman" w:eastAsia="Times New Roman" w:hAnsi="Times New Roman" w:cs="Times New Roman"/>
          <w:vanish/>
          <w:sz w:val="24"/>
          <w:szCs w:val="24"/>
          <w:lang w:eastAsia="sl-SI"/>
        </w:rPr>
      </w:pPr>
    </w:p>
    <w:tbl>
      <w:tblPr>
        <w:tblW w:w="5000" w:type="pct"/>
        <w:shd w:val="clear" w:color="auto" w:fill="FFFFFF"/>
        <w:tblCellMar>
          <w:left w:w="0" w:type="dxa"/>
          <w:right w:w="0" w:type="dxa"/>
        </w:tblCellMar>
        <w:tblLook w:val="04A0" w:firstRow="1" w:lastRow="0" w:firstColumn="1" w:lastColumn="0" w:noHBand="0" w:noVBand="1"/>
      </w:tblPr>
      <w:tblGrid>
        <w:gridCol w:w="270"/>
        <w:gridCol w:w="8802"/>
      </w:tblGrid>
      <w:tr w:rsidR="00A20978" w:rsidRPr="00A20978" w:rsidTr="00A20978">
        <w:tc>
          <w:tcPr>
            <w:tcW w:w="0" w:type="auto"/>
            <w:shd w:val="clear" w:color="auto" w:fill="FFFFFF"/>
            <w:hideMark/>
          </w:tcPr>
          <w:p w:rsidR="00A20978" w:rsidRPr="00A20978" w:rsidRDefault="00A20978" w:rsidP="00A20978">
            <w:pPr>
              <w:spacing w:before="120" w:after="0" w:line="312" w:lineRule="atLeast"/>
              <w:jc w:val="both"/>
              <w:rPr>
                <w:rFonts w:ascii="Times New Roman" w:eastAsia="Times New Roman" w:hAnsi="Times New Roman" w:cs="Times New Roman"/>
                <w:color w:val="444444"/>
                <w:sz w:val="27"/>
                <w:szCs w:val="27"/>
                <w:lang w:eastAsia="sl-SI"/>
              </w:rPr>
            </w:pPr>
            <w:r w:rsidRPr="00A20978">
              <w:rPr>
                <w:rFonts w:ascii="Times New Roman" w:eastAsia="Times New Roman" w:hAnsi="Times New Roman" w:cs="Times New Roman"/>
                <w:color w:val="444444"/>
                <w:sz w:val="27"/>
                <w:szCs w:val="27"/>
                <w:lang w:eastAsia="sl-SI"/>
              </w:rPr>
              <w:t>(f)</w:t>
            </w:r>
          </w:p>
        </w:tc>
        <w:tc>
          <w:tcPr>
            <w:tcW w:w="0" w:type="auto"/>
            <w:shd w:val="clear" w:color="auto" w:fill="FFFFFF"/>
            <w:hideMark/>
          </w:tcPr>
          <w:p w:rsidR="00A20978" w:rsidRPr="00A20978" w:rsidRDefault="00A20978" w:rsidP="00A20978">
            <w:pPr>
              <w:spacing w:before="120" w:after="0" w:line="312" w:lineRule="atLeast"/>
              <w:jc w:val="both"/>
              <w:rPr>
                <w:rFonts w:ascii="Times New Roman" w:eastAsia="Times New Roman" w:hAnsi="Times New Roman" w:cs="Times New Roman"/>
                <w:color w:val="444444"/>
                <w:sz w:val="27"/>
                <w:szCs w:val="27"/>
                <w:lang w:eastAsia="sl-SI"/>
              </w:rPr>
            </w:pPr>
            <w:r w:rsidRPr="00A20978">
              <w:rPr>
                <w:rFonts w:ascii="Times New Roman" w:eastAsia="Times New Roman" w:hAnsi="Times New Roman" w:cs="Times New Roman"/>
                <w:color w:val="444444"/>
                <w:sz w:val="27"/>
                <w:szCs w:val="27"/>
                <w:lang w:eastAsia="sl-SI"/>
              </w:rPr>
              <w:t>obstoj avtomatiziranega sprejemanja odločitev, vključno z oblikovanjem profilov iz člena 22(1) in (4), ter vsaj v takih primerih smiselne informacije o razlogih zanj, kot tudi pomen in predvidene posledice take obdelave za posameznika, na katerega se nanašajo osebni podatki.</w:t>
            </w:r>
          </w:p>
        </w:tc>
      </w:tr>
    </w:tbl>
    <w:p w:rsidR="00A20978" w:rsidRPr="00A20978" w:rsidRDefault="00A20978" w:rsidP="00A20978">
      <w:pPr>
        <w:shd w:val="clear" w:color="auto" w:fill="FFFFFF"/>
        <w:spacing w:before="120" w:after="0" w:line="312" w:lineRule="atLeast"/>
        <w:jc w:val="both"/>
        <w:rPr>
          <w:rFonts w:ascii="Times New Roman" w:eastAsia="Times New Roman" w:hAnsi="Times New Roman" w:cs="Times New Roman"/>
          <w:color w:val="444444"/>
          <w:sz w:val="27"/>
          <w:szCs w:val="27"/>
          <w:lang w:eastAsia="sl-SI"/>
        </w:rPr>
      </w:pPr>
      <w:r w:rsidRPr="00A20978">
        <w:rPr>
          <w:rFonts w:ascii="Times New Roman" w:eastAsia="Times New Roman" w:hAnsi="Times New Roman" w:cs="Times New Roman"/>
          <w:color w:val="444444"/>
          <w:sz w:val="27"/>
          <w:szCs w:val="27"/>
          <w:lang w:eastAsia="sl-SI"/>
        </w:rPr>
        <w:t>3.   Kadar namerava upravljavec nadalje obdelovati osebne podatke za namen, ki ni namen, za katerega so bili osebni podatki zbrani, upravljavec posamezniku, na katerega se nanašajo osebni podatki, pred tako nadaljnjo obdelavo podatkov zagotovi informacije o tem drugem namenu in vse nadaljnje relevantne informacije iz odstavka 2.</w:t>
      </w:r>
    </w:p>
    <w:p w:rsidR="00A20978" w:rsidRPr="00A20978" w:rsidRDefault="00A20978" w:rsidP="00A20978">
      <w:pPr>
        <w:shd w:val="clear" w:color="auto" w:fill="FFFFFF"/>
        <w:spacing w:before="120" w:after="0" w:line="312" w:lineRule="atLeast"/>
        <w:jc w:val="both"/>
        <w:rPr>
          <w:rFonts w:ascii="Times New Roman" w:eastAsia="Times New Roman" w:hAnsi="Times New Roman" w:cs="Times New Roman"/>
          <w:color w:val="444444"/>
          <w:sz w:val="27"/>
          <w:szCs w:val="27"/>
          <w:lang w:eastAsia="sl-SI"/>
        </w:rPr>
      </w:pPr>
      <w:r w:rsidRPr="00A20978">
        <w:rPr>
          <w:rFonts w:ascii="Times New Roman" w:eastAsia="Times New Roman" w:hAnsi="Times New Roman" w:cs="Times New Roman"/>
          <w:color w:val="444444"/>
          <w:sz w:val="27"/>
          <w:szCs w:val="27"/>
          <w:lang w:eastAsia="sl-SI"/>
        </w:rPr>
        <w:t>4.   Odstavki 1, 2 in 3 se ne uporabljajo, kadar in kolikor posameznik, na katerega se nanašajo osebni podatki, že ima informacije.</w:t>
      </w:r>
    </w:p>
    <w:p w:rsidR="00FC4EE0" w:rsidRDefault="00FC4EE0">
      <w:bookmarkStart w:id="0" w:name="_GoBack"/>
      <w:bookmarkEnd w:id="0"/>
    </w:p>
    <w:sectPr w:rsidR="00FC4E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978"/>
    <w:rsid w:val="00A20978"/>
    <w:rsid w:val="00FC4E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6FE2C-4C9C-4E9F-98B8-D48C143F8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i-section-1">
    <w:name w:val="ti-section-1"/>
    <w:basedOn w:val="Navaden"/>
    <w:rsid w:val="00A2097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expanded">
    <w:name w:val="expanded"/>
    <w:basedOn w:val="Privzetapisavaodstavka"/>
    <w:rsid w:val="00A20978"/>
  </w:style>
  <w:style w:type="paragraph" w:customStyle="1" w:styleId="ti-section-2">
    <w:name w:val="ti-section-2"/>
    <w:basedOn w:val="Navaden"/>
    <w:rsid w:val="00A2097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i-art">
    <w:name w:val="ti-art"/>
    <w:basedOn w:val="Navaden"/>
    <w:rsid w:val="00A2097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ti-art">
    <w:name w:val="sti-art"/>
    <w:basedOn w:val="Navaden"/>
    <w:rsid w:val="00A2097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ormal">
    <w:name w:val="normal"/>
    <w:basedOn w:val="Navaden"/>
    <w:rsid w:val="00A20978"/>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2759</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Gašparić</dc:creator>
  <cp:keywords/>
  <dc:description/>
  <cp:lastModifiedBy>Petra Gašparić</cp:lastModifiedBy>
  <cp:revision>1</cp:revision>
  <dcterms:created xsi:type="dcterms:W3CDTF">2022-02-03T10:28:00Z</dcterms:created>
  <dcterms:modified xsi:type="dcterms:W3CDTF">2022-02-03T10:28:00Z</dcterms:modified>
</cp:coreProperties>
</file>