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A1D0" w14:textId="77777777" w:rsidR="00AB7EA9" w:rsidRDefault="00AB7EA9" w:rsidP="00AB7EA9">
      <w:pPr>
        <w:shd w:val="clear" w:color="auto" w:fill="FFFFFF"/>
        <w:spacing w:line="225" w:lineRule="atLeast"/>
        <w:rPr>
          <w:rFonts w:ascii="Arial" w:hAnsi="Arial" w:cs="Arial"/>
          <w:color w:val="666666"/>
          <w:sz w:val="21"/>
          <w:szCs w:val="21"/>
        </w:rPr>
      </w:pPr>
      <w:r>
        <w:rPr>
          <w:rFonts w:ascii="Arial" w:hAnsi="Arial" w:cs="Arial"/>
          <w:color w:val="666666"/>
          <w:sz w:val="21"/>
          <w:szCs w:val="21"/>
        </w:rPr>
        <w:t>Pametne vasi za jutri</w:t>
      </w:r>
    </w:p>
    <w:p w14:paraId="19F254D9" w14:textId="77777777" w:rsidR="00AB7EA9" w:rsidRDefault="00AB7EA9" w:rsidP="00AB7EA9">
      <w:pPr>
        <w:pStyle w:val="Naslov3"/>
        <w:shd w:val="clear" w:color="auto" w:fill="FFFFFF"/>
        <w:spacing w:before="0" w:beforeAutospacing="0" w:after="0" w:afterAutospacing="0"/>
        <w:rPr>
          <w:rFonts w:ascii="Arial" w:hAnsi="Arial" w:cs="Arial"/>
          <w:color w:val="008D55"/>
          <w:sz w:val="45"/>
          <w:szCs w:val="45"/>
        </w:rPr>
      </w:pPr>
      <w:r>
        <w:rPr>
          <w:rFonts w:ascii="Arial" w:hAnsi="Arial" w:cs="Arial"/>
          <w:color w:val="008D55"/>
          <w:sz w:val="45"/>
          <w:szCs w:val="45"/>
        </w:rPr>
        <w:t>Pametne vasi za jutri</w:t>
      </w:r>
    </w:p>
    <w:p w14:paraId="00ADC9B9" w14:textId="77777777" w:rsidR="00AB7EA9" w:rsidRDefault="00AB7EA9" w:rsidP="00AB7EA9">
      <w:pPr>
        <w:pStyle w:val="Naslov2"/>
        <w:shd w:val="clear" w:color="auto" w:fill="FFFFFF"/>
        <w:spacing w:before="0" w:after="180"/>
        <w:rPr>
          <w:rFonts w:ascii="Arial" w:hAnsi="Arial" w:cs="Arial"/>
          <w:color w:val="656565"/>
          <w:sz w:val="60"/>
          <w:szCs w:val="60"/>
        </w:rPr>
      </w:pPr>
      <w:r>
        <w:rPr>
          <w:rFonts w:ascii="Arial" w:hAnsi="Arial" w:cs="Arial"/>
          <w:b/>
          <w:bCs/>
          <w:color w:val="656565"/>
          <w:sz w:val="60"/>
          <w:szCs w:val="60"/>
        </w:rPr>
        <w:t>Pametne vasi za jutri</w:t>
      </w:r>
    </w:p>
    <w:p w14:paraId="26207D39" w14:textId="77777777" w:rsidR="00AB7EA9" w:rsidRDefault="00AB7EA9" w:rsidP="00AB7EA9">
      <w:pPr>
        <w:pStyle w:val="Naslov3"/>
        <w:shd w:val="clear" w:color="auto" w:fill="FFFFFF"/>
        <w:spacing w:before="0" w:beforeAutospacing="0" w:after="180" w:afterAutospacing="0"/>
        <w:rPr>
          <w:rFonts w:ascii="Arial" w:hAnsi="Arial" w:cs="Arial"/>
          <w:b w:val="0"/>
          <w:bCs w:val="0"/>
          <w:color w:val="656565"/>
          <w:sz w:val="45"/>
          <w:szCs w:val="45"/>
        </w:rPr>
      </w:pPr>
      <w:r>
        <w:rPr>
          <w:rFonts w:ascii="Arial" w:hAnsi="Arial" w:cs="Arial"/>
          <w:b w:val="0"/>
          <w:bCs w:val="0"/>
          <w:color w:val="656565"/>
          <w:sz w:val="45"/>
          <w:szCs w:val="45"/>
        </w:rPr>
        <w:t>Predstavitev sofinancirane aktivnosti </w:t>
      </w:r>
    </w:p>
    <w:p w14:paraId="4770C455"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Style w:val="Krepko"/>
          <w:rFonts w:ascii="Arial" w:hAnsi="Arial" w:cs="Arial"/>
          <w:color w:val="666666"/>
          <w:spacing w:val="3"/>
          <w:sz w:val="23"/>
          <w:szCs w:val="23"/>
        </w:rPr>
        <w:t>Naziv aktivnosti:</w:t>
      </w:r>
    </w:p>
    <w:p w14:paraId="4C28C0F0"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Style w:val="Krepko"/>
          <w:rFonts w:ascii="Arial" w:hAnsi="Arial" w:cs="Arial"/>
          <w:color w:val="666666"/>
          <w:spacing w:val="3"/>
          <w:sz w:val="23"/>
          <w:szCs w:val="23"/>
        </w:rPr>
        <w:t>19.3 Priprava in izvajanje dejavnosti sodelovanja lokalne akcijske skupine LAS Obsotelje in Kozjansko 2014-2020 (3.JR)</w:t>
      </w:r>
    </w:p>
    <w:p w14:paraId="527EA76E"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b/>
          <w:bCs/>
          <w:color w:val="666666"/>
          <w:spacing w:val="3"/>
          <w:sz w:val="23"/>
          <w:szCs w:val="23"/>
        </w:rPr>
        <w:br/>
      </w:r>
      <w:r>
        <w:rPr>
          <w:rStyle w:val="Krepko"/>
          <w:rFonts w:ascii="Arial" w:hAnsi="Arial" w:cs="Arial"/>
          <w:color w:val="666666"/>
          <w:spacing w:val="3"/>
          <w:sz w:val="23"/>
          <w:szCs w:val="23"/>
        </w:rPr>
        <w:t>OPERACIJA: Pametne vasi za jutri</w:t>
      </w:r>
    </w:p>
    <w:p w14:paraId="5FEA048B"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LAS Obsotelje in Kozjansko je eden od štirih partnerskih LAS, ki so se prijavili na 3. Javni razpis Ministrstva za kmetijstvo, gozdarstvo in prehrano za sodelovanje med LAS-i. LAS bo tako v obdobju od 1.1.2019 do 30.6.2020 sodeloval pri izvajanju projekta, katerega poudarek je ohranitev slovenskega podeželja, da ostane in postane vitalno, razvito, poseljeno ter omogoča kakovostno bivanje za danes in za jutri. Operacija se nanaša na reševanje problema zmanjševanja poseljenosti podeželja.</w:t>
      </w:r>
    </w:p>
    <w:p w14:paraId="2FBD43AE"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br/>
      </w:r>
      <w:r>
        <w:rPr>
          <w:rStyle w:val="Krepko"/>
          <w:rFonts w:ascii="Arial" w:hAnsi="Arial" w:cs="Arial"/>
          <w:color w:val="666666"/>
          <w:spacing w:val="3"/>
          <w:sz w:val="23"/>
          <w:szCs w:val="23"/>
        </w:rPr>
        <w:t>VKLJUČENI PARTNERJI:</w:t>
      </w:r>
    </w:p>
    <w:p w14:paraId="0ADA355E" w14:textId="77777777" w:rsidR="00AB7EA9" w:rsidRDefault="00AB7EA9" w:rsidP="00AB7EA9">
      <w:pPr>
        <w:numPr>
          <w:ilvl w:val="0"/>
          <w:numId w:val="9"/>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LAS Posavje, Cesta krških žrtev 2, 8270 Krško (vodilni partner) • LAS Prlekija, Prešernova ulica 2, 9240 Ljutomer • LAS Goričko 2020, Martjanci 36, 9221 Martjanci • LAS Pri dobrih ljudeh 2020, Renkovci 8, 9224 Turnišče • LAS Obsotelje in Kozjansko, Aškerčev trg 24, 3240 Šmarje pri Jelšah</w:t>
      </w:r>
    </w:p>
    <w:p w14:paraId="703E11BD"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br/>
      </w:r>
      <w:r>
        <w:rPr>
          <w:rStyle w:val="Krepko"/>
          <w:rFonts w:ascii="Arial" w:hAnsi="Arial" w:cs="Arial"/>
          <w:color w:val="666666"/>
          <w:spacing w:val="3"/>
          <w:sz w:val="23"/>
          <w:szCs w:val="23"/>
        </w:rPr>
        <w:t>RAZLOG ZA IZVEDBO OPERACIJE:</w:t>
      </w:r>
    </w:p>
    <w:p w14:paraId="183B8183"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 xml:space="preserve">V Evropski uniji tehnološke spremembe predstavljajo velik izziv za podeželje. Da bi to lahko ustrezno odgovorilo nanje, je potrebno oblikovati nekatere nove koncepte, med katerimi velja izpostaviti koncept tako imenovanih »Pametne vasi za jutri«. Skupni izziv operacije sodelovanja je ohranitev slovenskega podeželja, da ostane in postane vitalno, razvito, poseljeno ter omogoča kakovostno bivanje za danes in za jutri. Operacija se nanaša na reševanje problema, ki ga opredeljuje tudi Program razvoja podeželja 2014-2020 (v nadaljevanju: PRP), to je zmanjševanje poseljenosti podeželja. Če ne bomo sistematično pristopili k reševanju omenjenega problema, lahko zmanjševanje poseljenosti podeželja privede do družbeno nezaželenega praznjenja območij, zato v operaciji zasledujemo cilj ohranjanja vitalnosti podeželskih območij, na eni strani z infrastrukturno ureditvijo, na drugi strani pa z razvojem pametnih konceptov kulturnih, prostočasnih in drugih dejavnosti, ki ohranjajo </w:t>
      </w:r>
      <w:r>
        <w:rPr>
          <w:rFonts w:ascii="Arial" w:hAnsi="Arial" w:cs="Arial"/>
          <w:color w:val="666666"/>
          <w:spacing w:val="3"/>
          <w:sz w:val="23"/>
          <w:szCs w:val="23"/>
        </w:rPr>
        <w:lastRenderedPageBreak/>
        <w:t>podeželje živo. Posebno pozornost bomo namenili vključevanju starejših in medgeneracijskem povezovanju, saj se podeželje sooča s hitrim staranjem prebivalstva, ki ga je potrebno ustrezno reševati. Koncept pametnih vasi za jutri med drugim zajema povezovanje lokalnih pridelovalcev in potrošnikov ter omogoča usposabljanja iz različnih ciljno usmerjenih področij (digitalna tehnologija, medgeneracijsko sožitje, neformalna oskrba, stereotipi o starejših, ozaveščanje o varovanju narave, energetski učinkovitosti, ločevanju odpadkov, pomen lokalne oskrbe). Izobraževanja bodo izvedena na podeželju in tako še bolj približana prebivalcem na vasi. Z namenom, da dosežemo cilje projekta bomo LAS – i izvedli tudi vmesno in končno evalvacijo razvitih modelov. Operacija bo podeželju skozi pilotne izvedbe in različna usposabljanja doprinesla pozitiven učinek na ohranjanje in izboljšanje kakovosti življenja na podeželju in možnosti za nova delovna mesta na podeželju.</w:t>
      </w:r>
    </w:p>
    <w:p w14:paraId="3DE45030"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Style w:val="Krepko"/>
          <w:rFonts w:ascii="Arial" w:hAnsi="Arial" w:cs="Arial"/>
          <w:color w:val="666666"/>
          <w:spacing w:val="3"/>
          <w:sz w:val="23"/>
          <w:szCs w:val="23"/>
        </w:rPr>
        <w:t>CILJI OPERACIJE SODELOVANJA:</w:t>
      </w:r>
    </w:p>
    <w:p w14:paraId="7AE513DB" w14:textId="77777777" w:rsidR="00AB7EA9" w:rsidRDefault="00AB7EA9" w:rsidP="00AB7EA9">
      <w:pPr>
        <w:numPr>
          <w:ilvl w:val="0"/>
          <w:numId w:val="10"/>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ohranitev vitalnega, razvitega, poseljenega slovenskega podeželja za kakovostno bivanje</w:t>
      </w:r>
    </w:p>
    <w:p w14:paraId="4137B145" w14:textId="77777777" w:rsidR="00AB7EA9" w:rsidRDefault="00AB7EA9" w:rsidP="00AB7EA9">
      <w:pPr>
        <w:numPr>
          <w:ilvl w:val="0"/>
          <w:numId w:val="10"/>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povečati poseljenost podeželja</w:t>
      </w:r>
    </w:p>
    <w:p w14:paraId="10986F86" w14:textId="77777777" w:rsidR="00AB7EA9" w:rsidRDefault="00AB7EA9" w:rsidP="00AB7EA9">
      <w:pPr>
        <w:numPr>
          <w:ilvl w:val="0"/>
          <w:numId w:val="10"/>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oblikovanje pilotnih modelov pametnih rešitev, ki ohranjajo podeželje živo</w:t>
      </w:r>
    </w:p>
    <w:p w14:paraId="42FB17C9" w14:textId="77777777" w:rsidR="00AB7EA9" w:rsidRDefault="00AB7EA9" w:rsidP="00AB7EA9">
      <w:pPr>
        <w:numPr>
          <w:ilvl w:val="0"/>
          <w:numId w:val="10"/>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povezati lokalne pridelovalce in potrošnike z namenom usposabljanja iz različnih ciljno usmerjenih področij (digitalna tehnologija, medgeneracijsko sožitje, neformalna oskrba, stereotipi o starejših, ozaveščanje o varovanju narave, energetski učinkovitosti, ločevanju odpadkov, pomen lokalne oskrbe)</w:t>
      </w:r>
    </w:p>
    <w:p w14:paraId="35CC4506"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b/>
          <w:bCs/>
          <w:color w:val="666666"/>
          <w:spacing w:val="3"/>
          <w:sz w:val="23"/>
          <w:szCs w:val="23"/>
        </w:rPr>
        <w:br/>
      </w:r>
      <w:r>
        <w:rPr>
          <w:rStyle w:val="Krepko"/>
          <w:rFonts w:ascii="Arial" w:hAnsi="Arial" w:cs="Arial"/>
          <w:color w:val="666666"/>
          <w:spacing w:val="3"/>
          <w:sz w:val="23"/>
          <w:szCs w:val="23"/>
        </w:rPr>
        <w:t>AKTIVNOSTI:</w:t>
      </w:r>
    </w:p>
    <w:p w14:paraId="7880CA32"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V okviru operacije bomo izvajali naslednje aktivnosti:</w:t>
      </w:r>
    </w:p>
    <w:p w14:paraId="7FD9EA41" w14:textId="77777777" w:rsidR="00AB7EA9" w:rsidRDefault="00AB7EA9" w:rsidP="00AB7EA9">
      <w:pPr>
        <w:numPr>
          <w:ilvl w:val="0"/>
          <w:numId w:val="11"/>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Vodenje in koordinacija projekta</w:t>
      </w:r>
    </w:p>
    <w:p w14:paraId="65FCB6D2" w14:textId="77777777" w:rsidR="00AB7EA9" w:rsidRDefault="00AB7EA9" w:rsidP="00AB7EA9">
      <w:pPr>
        <w:numPr>
          <w:ilvl w:val="0"/>
          <w:numId w:val="11"/>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Analiza obstoječih možnosti za vzpostavitev koncepta »Pametnih vasi«</w:t>
      </w:r>
    </w:p>
    <w:p w14:paraId="2AFE9631" w14:textId="77777777" w:rsidR="00AB7EA9" w:rsidRDefault="00AB7EA9" w:rsidP="00AB7EA9">
      <w:pPr>
        <w:numPr>
          <w:ilvl w:val="0"/>
          <w:numId w:val="11"/>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Oblikovanje pilotnih modelov – programov za pametne vasi – vasi za starejše</w:t>
      </w:r>
    </w:p>
    <w:p w14:paraId="03D4B1F7" w14:textId="77777777" w:rsidR="00AB7EA9" w:rsidRDefault="00AB7EA9" w:rsidP="00AB7EA9">
      <w:pPr>
        <w:numPr>
          <w:ilvl w:val="0"/>
          <w:numId w:val="11"/>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Izvedba pilotnih modelov oz. programov na podeželju</w:t>
      </w:r>
    </w:p>
    <w:p w14:paraId="11BC143E" w14:textId="77777777" w:rsidR="00AB7EA9" w:rsidRDefault="00AB7EA9" w:rsidP="00AB7EA9">
      <w:pPr>
        <w:numPr>
          <w:ilvl w:val="0"/>
          <w:numId w:val="11"/>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Ogled in prenos dobrih praks</w:t>
      </w:r>
    </w:p>
    <w:p w14:paraId="77615B3F" w14:textId="77777777" w:rsidR="00AB7EA9" w:rsidRDefault="00AB7EA9" w:rsidP="00AB7EA9">
      <w:pPr>
        <w:numPr>
          <w:ilvl w:val="0"/>
          <w:numId w:val="11"/>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Usposabljanje za boljšo uporabo pametnih rešitev na podeželju</w:t>
      </w:r>
    </w:p>
    <w:p w14:paraId="6CF68016" w14:textId="77777777" w:rsidR="00AB7EA9" w:rsidRDefault="00AB7EA9" w:rsidP="00AB7EA9">
      <w:pPr>
        <w:numPr>
          <w:ilvl w:val="0"/>
          <w:numId w:val="11"/>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Promocijske aktivnosti</w:t>
      </w:r>
    </w:p>
    <w:p w14:paraId="479CC41A" w14:textId="77777777" w:rsidR="00AB7EA9" w:rsidRDefault="00AB7EA9" w:rsidP="00AB7EA9">
      <w:pPr>
        <w:numPr>
          <w:ilvl w:val="0"/>
          <w:numId w:val="11"/>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Skupna evalvacija projekta</w:t>
      </w:r>
    </w:p>
    <w:p w14:paraId="641BF9E0" w14:textId="77777777" w:rsidR="00AB7EA9" w:rsidRDefault="00AB7EA9" w:rsidP="00AB7EA9">
      <w:pPr>
        <w:shd w:val="clear" w:color="auto" w:fill="FFFFFF"/>
        <w:spacing w:after="0" w:line="225" w:lineRule="atLeast"/>
        <w:rPr>
          <w:rFonts w:ascii="Arial" w:hAnsi="Arial" w:cs="Arial"/>
          <w:color w:val="666666"/>
          <w:sz w:val="21"/>
          <w:szCs w:val="21"/>
        </w:rPr>
      </w:pPr>
      <w:r>
        <w:rPr>
          <w:rFonts w:ascii="Arial" w:hAnsi="Arial" w:cs="Arial"/>
          <w:color w:val="666666"/>
          <w:sz w:val="21"/>
          <w:szCs w:val="21"/>
        </w:rPr>
        <w:t>Popotnikom prijazna turistična destinacija</w:t>
      </w:r>
    </w:p>
    <w:p w14:paraId="204DFDD0" w14:textId="77777777" w:rsidR="00AB7EA9" w:rsidRDefault="00AB7EA9" w:rsidP="00AB7EA9">
      <w:pPr>
        <w:pStyle w:val="Naslov3"/>
        <w:shd w:val="clear" w:color="auto" w:fill="FFFFFF"/>
        <w:spacing w:before="0" w:beforeAutospacing="0" w:after="0" w:afterAutospacing="0"/>
        <w:rPr>
          <w:rFonts w:ascii="Arial" w:hAnsi="Arial" w:cs="Arial"/>
          <w:color w:val="008D55"/>
          <w:sz w:val="45"/>
          <w:szCs w:val="45"/>
        </w:rPr>
      </w:pPr>
      <w:r>
        <w:rPr>
          <w:rFonts w:ascii="Arial" w:hAnsi="Arial" w:cs="Arial"/>
          <w:color w:val="008D55"/>
          <w:sz w:val="45"/>
          <w:szCs w:val="45"/>
        </w:rPr>
        <w:t>Popotnikom prijazna turistična destinacija</w:t>
      </w:r>
    </w:p>
    <w:p w14:paraId="6B0EDC91" w14:textId="77777777" w:rsidR="00AB7EA9" w:rsidRDefault="00AB7EA9" w:rsidP="00AB7EA9">
      <w:pPr>
        <w:pStyle w:val="Naslov2"/>
        <w:shd w:val="clear" w:color="auto" w:fill="FFFFFF"/>
        <w:spacing w:before="0" w:after="180"/>
        <w:rPr>
          <w:rFonts w:ascii="Arial" w:hAnsi="Arial" w:cs="Arial"/>
          <w:color w:val="656565"/>
          <w:sz w:val="60"/>
          <w:szCs w:val="60"/>
        </w:rPr>
      </w:pPr>
      <w:r>
        <w:rPr>
          <w:rFonts w:ascii="Arial" w:hAnsi="Arial" w:cs="Arial"/>
          <w:b/>
          <w:bCs/>
          <w:color w:val="656565"/>
          <w:sz w:val="60"/>
          <w:szCs w:val="60"/>
        </w:rPr>
        <w:lastRenderedPageBreak/>
        <w:t>Popotnikom prijazna turistična destinacija</w:t>
      </w:r>
    </w:p>
    <w:p w14:paraId="343095DF"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Prijavitelj, upravičenec, vodilni partner:</w:t>
      </w:r>
      <w:r>
        <w:rPr>
          <w:rFonts w:ascii="Arial" w:hAnsi="Arial" w:cs="Arial"/>
          <w:color w:val="666666"/>
          <w:spacing w:val="3"/>
          <w:sz w:val="23"/>
          <w:szCs w:val="23"/>
        </w:rPr>
        <w:br/>
      </w:r>
      <w:r>
        <w:rPr>
          <w:rStyle w:val="Krepko"/>
          <w:rFonts w:ascii="Arial" w:hAnsi="Arial" w:cs="Arial"/>
          <w:color w:val="666666"/>
          <w:spacing w:val="3"/>
          <w:sz w:val="23"/>
          <w:szCs w:val="23"/>
        </w:rPr>
        <w:t>OBČINA ROGAŠKA SLATINA</w:t>
      </w:r>
    </w:p>
    <w:p w14:paraId="46F254C4"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Projektni partnerji:</w:t>
      </w:r>
      <w:r>
        <w:rPr>
          <w:rFonts w:ascii="Arial" w:hAnsi="Arial" w:cs="Arial"/>
          <w:color w:val="666666"/>
          <w:spacing w:val="3"/>
          <w:sz w:val="23"/>
          <w:szCs w:val="23"/>
        </w:rPr>
        <w:br/>
      </w:r>
      <w:r>
        <w:rPr>
          <w:rStyle w:val="Krepko"/>
          <w:rFonts w:ascii="Arial" w:hAnsi="Arial" w:cs="Arial"/>
          <w:color w:val="666666"/>
          <w:spacing w:val="3"/>
          <w:sz w:val="23"/>
          <w:szCs w:val="23"/>
        </w:rPr>
        <w:t>OKP JAVNO PODJETJE ZA KOMUNALNE STORITVE ROGAŠKA SLATINA, D.O.O.</w:t>
      </w:r>
      <w:r>
        <w:rPr>
          <w:rFonts w:ascii="Arial" w:hAnsi="Arial" w:cs="Arial"/>
          <w:color w:val="666666"/>
          <w:spacing w:val="3"/>
          <w:sz w:val="23"/>
          <w:szCs w:val="23"/>
        </w:rPr>
        <w:br/>
      </w:r>
      <w:r>
        <w:rPr>
          <w:rStyle w:val="Krepko"/>
          <w:rFonts w:ascii="Arial" w:hAnsi="Arial" w:cs="Arial"/>
          <w:color w:val="666666"/>
          <w:spacing w:val="3"/>
          <w:sz w:val="23"/>
          <w:szCs w:val="23"/>
        </w:rPr>
        <w:t>JAVNI ZAVOD ZA TURIZEM IN KULTURO ROGAŠKA SLATINA</w:t>
      </w:r>
      <w:r>
        <w:rPr>
          <w:rFonts w:ascii="Arial" w:hAnsi="Arial" w:cs="Arial"/>
          <w:color w:val="666666"/>
          <w:spacing w:val="3"/>
          <w:sz w:val="23"/>
          <w:szCs w:val="23"/>
        </w:rPr>
        <w:br/>
      </w:r>
      <w:r>
        <w:rPr>
          <w:rStyle w:val="Krepko"/>
          <w:rFonts w:ascii="Arial" w:hAnsi="Arial" w:cs="Arial"/>
          <w:color w:val="666666"/>
          <w:spacing w:val="3"/>
          <w:sz w:val="23"/>
          <w:szCs w:val="23"/>
        </w:rPr>
        <w:t>MLADINSKI SVET OBČINE ROGAŠKA SLATINA</w:t>
      </w:r>
    </w:p>
    <w:p w14:paraId="59AACB5A"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br/>
      </w:r>
      <w:r>
        <w:rPr>
          <w:rStyle w:val="Krepko"/>
          <w:rFonts w:ascii="Arial" w:hAnsi="Arial" w:cs="Arial"/>
          <w:color w:val="666666"/>
          <w:spacing w:val="3"/>
          <w:sz w:val="23"/>
          <w:szCs w:val="23"/>
        </w:rPr>
        <w:t>Čas izvajanja aktivnosti:</w:t>
      </w:r>
    </w:p>
    <w:p w14:paraId="084827F8" w14:textId="77777777" w:rsidR="00AB7EA9" w:rsidRDefault="00AB7EA9" w:rsidP="00AB7EA9">
      <w:pPr>
        <w:numPr>
          <w:ilvl w:val="0"/>
          <w:numId w:val="12"/>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1. 1. 2019 – 31. 8. 2019.</w:t>
      </w:r>
    </w:p>
    <w:p w14:paraId="53321AA0"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 xml:space="preserve">Projekt je bil izbran za sofinanciranje z nepovratnimi sredstvi Evropskega kmetijskega sklada za razvoj podeželja, iz naslova izvajanja lokalnega razvoja, ki ga vodi skupnost (CLLD), </w:t>
      </w:r>
      <w:proofErr w:type="spellStart"/>
      <w:r>
        <w:rPr>
          <w:rFonts w:ascii="Arial" w:hAnsi="Arial" w:cs="Arial"/>
          <w:color w:val="666666"/>
          <w:spacing w:val="3"/>
          <w:sz w:val="23"/>
          <w:szCs w:val="23"/>
        </w:rPr>
        <w:t>podukrepa</w:t>
      </w:r>
      <w:proofErr w:type="spellEnd"/>
      <w:r>
        <w:rPr>
          <w:rFonts w:ascii="Arial" w:hAnsi="Arial" w:cs="Arial"/>
          <w:color w:val="666666"/>
          <w:spacing w:val="3"/>
          <w:sz w:val="23"/>
          <w:szCs w:val="23"/>
        </w:rPr>
        <w:t xml:space="preserve"> »Podpora za izvajanje operacij v okviru strategije lokalnega razvoja, ki ga vodi skupnost.« Vrednost celotne operacije znaša 165.304,11 EUR, prijavitelju in projektnim partnerjem je odobreno sofinanciranje v višini 69.904,00 EUR. Razliko so zagotovili prijavitelj in projektni partnerji iz lastnih sredstev.</w:t>
      </w:r>
    </w:p>
    <w:p w14:paraId="44345B8B"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b/>
          <w:bCs/>
          <w:color w:val="666666"/>
          <w:spacing w:val="3"/>
          <w:sz w:val="23"/>
          <w:szCs w:val="23"/>
        </w:rPr>
        <w:br/>
      </w:r>
      <w:r>
        <w:rPr>
          <w:rStyle w:val="Krepko"/>
          <w:rFonts w:ascii="Arial" w:hAnsi="Arial" w:cs="Arial"/>
          <w:color w:val="666666"/>
          <w:spacing w:val="3"/>
          <w:sz w:val="23"/>
          <w:szCs w:val="23"/>
        </w:rPr>
        <w:t>Umestitev operacije glede na Strategijo lokalnega razvoja LAS Obsotelje in Kozjansko 2014-2020:</w:t>
      </w:r>
    </w:p>
    <w:p w14:paraId="27A8C129" w14:textId="77777777" w:rsidR="00AB7EA9" w:rsidRDefault="00AB7EA9" w:rsidP="00AB7EA9">
      <w:pPr>
        <w:numPr>
          <w:ilvl w:val="0"/>
          <w:numId w:val="13"/>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Tematsko področje: »2. Razvoj osnovnih sredstev;«</w:t>
      </w:r>
    </w:p>
    <w:p w14:paraId="1006F752" w14:textId="77777777" w:rsidR="00AB7EA9" w:rsidRDefault="00AB7EA9" w:rsidP="00AB7EA9">
      <w:pPr>
        <w:numPr>
          <w:ilvl w:val="0"/>
          <w:numId w:val="13"/>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Ukrep: »2.1. Podpora trajnostnemu (turističnemu) razvoju območja;«</w:t>
      </w:r>
    </w:p>
    <w:p w14:paraId="764ACBD1" w14:textId="77777777" w:rsidR="00AB7EA9" w:rsidRDefault="00AB7EA9" w:rsidP="00AB7EA9">
      <w:pPr>
        <w:numPr>
          <w:ilvl w:val="0"/>
          <w:numId w:val="13"/>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Cilj: »2.1.1. Razvoj novih turističnih produktov in manjša vlaganja v podporno infrastrukturo.«</w:t>
      </w:r>
    </w:p>
    <w:p w14:paraId="2E7A189F"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 </w:t>
      </w:r>
    </w:p>
    <w:p w14:paraId="1D0F63CE"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Operacija z navedenimi rešitvami odgovarja na sledeče glavne izzive iz aktualne strategije lokalnega razvoja, oz. postavlja sledeče cilje: vzpostaviti pogoje za trženje lokalnih proizvodov in storitev, spodbujati ukrepe trajnostne mobilnosti, razvijati dodatno »zeleno« ponudbo območja, razvoj novih turističnih produktov in manjša vlaganja v podporno infrastrukturo, vzpostavljati pogoje za vseživljenjsko učenje in medgeneracijsko druženje, ohraniti obstoječe naravne danosti, dvigniti ozaveščenost prebivalstva o pomenu varstva narave in okolje.</w:t>
      </w:r>
    </w:p>
    <w:p w14:paraId="727499B8"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Style w:val="Krepko"/>
          <w:rFonts w:ascii="Arial" w:hAnsi="Arial" w:cs="Arial"/>
          <w:color w:val="666666"/>
          <w:spacing w:val="3"/>
          <w:sz w:val="23"/>
          <w:szCs w:val="23"/>
        </w:rPr>
        <w:lastRenderedPageBreak/>
        <w:t>Povzetek:</w:t>
      </w:r>
      <w:r>
        <w:rPr>
          <w:rFonts w:ascii="Arial" w:hAnsi="Arial" w:cs="Arial"/>
          <w:color w:val="666666"/>
          <w:spacing w:val="3"/>
          <w:sz w:val="23"/>
          <w:szCs w:val="23"/>
        </w:rPr>
        <w:br/>
        <w:t>Namen operacije je omogočati razvoj dodatne turistične ponudbe, ki je pogojena z ustrezno podporno infrastrukturo. Ureditev parkirišča za avtodome in izvedba podpornih aktivnosti prinašata razvoj specializiranih in tržno usmerjenih novih turističnih produktov, ureditev polnilne postaje za električne avtomobile omogoča privlačnejšo in urejeno življenjsko okolje za prebivalce območja. Turistična destinacija Obsotelje in Kozjansko je z izvedbo projektnih aktivnosti postala prijaznejša do popotnikov, stacionarnih gostov in lokalnega prebivalstva.</w:t>
      </w:r>
    </w:p>
    <w:p w14:paraId="7E3A1769"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 </w:t>
      </w:r>
    </w:p>
    <w:p w14:paraId="15A102D2"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Cilji:</w:t>
      </w:r>
    </w:p>
    <w:p w14:paraId="5CF5E683" w14:textId="77777777" w:rsidR="00AB7EA9" w:rsidRDefault="00AB7EA9" w:rsidP="00AB7EA9">
      <w:pPr>
        <w:numPr>
          <w:ilvl w:val="0"/>
          <w:numId w:val="14"/>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Omogočiti razvoj novih turističnih produktov;</w:t>
      </w:r>
    </w:p>
    <w:p w14:paraId="60992094" w14:textId="77777777" w:rsidR="00AB7EA9" w:rsidRDefault="00AB7EA9" w:rsidP="00AB7EA9">
      <w:pPr>
        <w:numPr>
          <w:ilvl w:val="0"/>
          <w:numId w:val="14"/>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Izvesti manjša vlaganja v podporno infrastrukturo;</w:t>
      </w:r>
    </w:p>
    <w:p w14:paraId="6D83CAAB" w14:textId="77777777" w:rsidR="00AB7EA9" w:rsidRDefault="00AB7EA9" w:rsidP="00AB7EA9">
      <w:pPr>
        <w:numPr>
          <w:ilvl w:val="0"/>
          <w:numId w:val="14"/>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 xml:space="preserve">Vplivati pozitivno na okolje in </w:t>
      </w:r>
      <w:proofErr w:type="spellStart"/>
      <w:r>
        <w:rPr>
          <w:rFonts w:ascii="Arial" w:hAnsi="Arial" w:cs="Arial"/>
          <w:color w:val="666666"/>
          <w:sz w:val="23"/>
          <w:szCs w:val="23"/>
        </w:rPr>
        <w:t>okoljsko</w:t>
      </w:r>
      <w:proofErr w:type="spellEnd"/>
      <w:r>
        <w:rPr>
          <w:rFonts w:ascii="Arial" w:hAnsi="Arial" w:cs="Arial"/>
          <w:color w:val="666666"/>
          <w:sz w:val="23"/>
          <w:szCs w:val="23"/>
        </w:rPr>
        <w:t xml:space="preserve"> osveščenost;</w:t>
      </w:r>
    </w:p>
    <w:p w14:paraId="7402FA74" w14:textId="77777777" w:rsidR="00AB7EA9" w:rsidRDefault="00AB7EA9" w:rsidP="00AB7EA9">
      <w:pPr>
        <w:numPr>
          <w:ilvl w:val="0"/>
          <w:numId w:val="14"/>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Omogočiti večjo vključenost mladih, žensk in drugih ranljivih skupin.</w:t>
      </w:r>
    </w:p>
    <w:p w14:paraId="314F298E"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br/>
      </w:r>
      <w:r>
        <w:rPr>
          <w:rStyle w:val="Krepko"/>
          <w:rFonts w:ascii="Arial" w:hAnsi="Arial" w:cs="Arial"/>
          <w:color w:val="666666"/>
          <w:spacing w:val="3"/>
          <w:sz w:val="23"/>
          <w:szCs w:val="23"/>
        </w:rPr>
        <w:t>Glavne dejavnosti za doseganje ciljev:</w:t>
      </w:r>
    </w:p>
    <w:p w14:paraId="44F9F857" w14:textId="77777777" w:rsidR="00AB7EA9" w:rsidRDefault="00AB7EA9" w:rsidP="00AB7EA9">
      <w:pPr>
        <w:numPr>
          <w:ilvl w:val="0"/>
          <w:numId w:val="15"/>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Izvedba gradnje – ureditev parkirišča za avtodome in polnilne postaje za električne avtomobile;</w:t>
      </w:r>
    </w:p>
    <w:p w14:paraId="44B8ED95" w14:textId="77777777" w:rsidR="00AB7EA9" w:rsidRDefault="00AB7EA9" w:rsidP="00AB7EA9">
      <w:pPr>
        <w:numPr>
          <w:ilvl w:val="0"/>
          <w:numId w:val="15"/>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Izvedba učnih delavnic za ranljive skupine;</w:t>
      </w:r>
    </w:p>
    <w:p w14:paraId="057F4E04" w14:textId="77777777" w:rsidR="00AB7EA9" w:rsidRDefault="00AB7EA9" w:rsidP="00AB7EA9">
      <w:pPr>
        <w:numPr>
          <w:ilvl w:val="0"/>
          <w:numId w:val="15"/>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Priprava turističnih paketov za ciljne skupine;</w:t>
      </w:r>
    </w:p>
    <w:p w14:paraId="7FE09D9B" w14:textId="77777777" w:rsidR="00AB7EA9" w:rsidRDefault="00AB7EA9" w:rsidP="00AB7EA9">
      <w:pPr>
        <w:numPr>
          <w:ilvl w:val="0"/>
          <w:numId w:val="15"/>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Informiranje in komuniciranje o operaciji.</w:t>
      </w:r>
    </w:p>
    <w:p w14:paraId="670B3F50"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 </w:t>
      </w:r>
    </w:p>
    <w:p w14:paraId="3588D194"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Style w:val="Krepko"/>
          <w:rFonts w:ascii="Arial" w:hAnsi="Arial" w:cs="Arial"/>
          <w:color w:val="666666"/>
          <w:spacing w:val="3"/>
          <w:sz w:val="23"/>
          <w:szCs w:val="23"/>
        </w:rPr>
        <w:t>Pričakovani rezultati aktivnosti:</w:t>
      </w:r>
    </w:p>
    <w:p w14:paraId="5CDCFBB9" w14:textId="77777777" w:rsidR="00AB7EA9" w:rsidRDefault="00AB7EA9" w:rsidP="00AB7EA9">
      <w:pPr>
        <w:numPr>
          <w:ilvl w:val="0"/>
          <w:numId w:val="16"/>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Učne delavnice za ranljive skupine – 5x;</w:t>
      </w:r>
    </w:p>
    <w:p w14:paraId="24B1C3B2" w14:textId="77777777" w:rsidR="00AB7EA9" w:rsidRDefault="00AB7EA9" w:rsidP="00AB7EA9">
      <w:pPr>
        <w:numPr>
          <w:ilvl w:val="0"/>
          <w:numId w:val="16"/>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Izvedeno parkirišče za avtodome;</w:t>
      </w:r>
    </w:p>
    <w:p w14:paraId="52AD552F" w14:textId="77777777" w:rsidR="00AB7EA9" w:rsidRDefault="00AB7EA9" w:rsidP="00AB7EA9">
      <w:pPr>
        <w:numPr>
          <w:ilvl w:val="0"/>
          <w:numId w:val="16"/>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Izvedena polnilna postaja za električne avtomobile;</w:t>
      </w:r>
    </w:p>
    <w:p w14:paraId="5EA9DDE4" w14:textId="77777777" w:rsidR="00AB7EA9" w:rsidRDefault="00AB7EA9" w:rsidP="00AB7EA9">
      <w:pPr>
        <w:numPr>
          <w:ilvl w:val="0"/>
          <w:numId w:val="16"/>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Izdelani turistični paketi za ciljno skupino uporabniki avtodomov;</w:t>
      </w:r>
    </w:p>
    <w:p w14:paraId="35B24A4C" w14:textId="77777777" w:rsidR="00AB7EA9" w:rsidRDefault="00AB7EA9" w:rsidP="00AB7EA9">
      <w:pPr>
        <w:numPr>
          <w:ilvl w:val="0"/>
          <w:numId w:val="16"/>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O operaciji informirane javnosti;</w:t>
      </w:r>
    </w:p>
    <w:p w14:paraId="13D9109E" w14:textId="77777777" w:rsidR="00AB7EA9" w:rsidRDefault="00AB7EA9" w:rsidP="00AB7EA9">
      <w:pPr>
        <w:numPr>
          <w:ilvl w:val="0"/>
          <w:numId w:val="16"/>
        </w:numPr>
        <w:shd w:val="clear" w:color="auto" w:fill="FFFFFF"/>
        <w:spacing w:before="100" w:beforeAutospacing="1" w:after="100" w:afterAutospacing="1" w:line="240" w:lineRule="auto"/>
        <w:rPr>
          <w:rFonts w:ascii="Arial" w:hAnsi="Arial" w:cs="Arial"/>
          <w:color w:val="666666"/>
          <w:sz w:val="23"/>
          <w:szCs w:val="23"/>
        </w:rPr>
      </w:pPr>
      <w:r>
        <w:rPr>
          <w:rFonts w:ascii="Arial" w:hAnsi="Arial" w:cs="Arial"/>
          <w:color w:val="666666"/>
          <w:sz w:val="23"/>
          <w:szCs w:val="23"/>
        </w:rPr>
        <w:t>Novo delovno mesto.</w:t>
      </w:r>
    </w:p>
    <w:p w14:paraId="095F2A0F"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 </w:t>
      </w:r>
    </w:p>
    <w:p w14:paraId="22DD3ED1" w14:textId="77777777" w:rsidR="00AB7EA9" w:rsidRDefault="00AB7EA9" w:rsidP="00AB7EA9">
      <w:pPr>
        <w:pStyle w:val="Navadensplet"/>
        <w:shd w:val="clear" w:color="auto" w:fill="FFFFFF"/>
        <w:spacing w:before="0" w:beforeAutospacing="0" w:after="150" w:afterAutospacing="0" w:line="330" w:lineRule="atLeast"/>
        <w:rPr>
          <w:rFonts w:ascii="Arial" w:hAnsi="Arial" w:cs="Arial"/>
          <w:color w:val="666666"/>
          <w:spacing w:val="3"/>
          <w:sz w:val="23"/>
          <w:szCs w:val="23"/>
        </w:rPr>
      </w:pPr>
      <w:r>
        <w:rPr>
          <w:rFonts w:ascii="Arial" w:hAnsi="Arial" w:cs="Arial"/>
          <w:color w:val="666666"/>
          <w:spacing w:val="3"/>
          <w:sz w:val="23"/>
          <w:szCs w:val="23"/>
        </w:rPr>
        <w:t>Povezava na spletno stran</w:t>
      </w:r>
      <w:hyperlink r:id="rId5" w:tgtFrame="_blank" w:tooltip=" LAS Obsotelje in Kozjansko" w:history="1">
        <w:r>
          <w:rPr>
            <w:rStyle w:val="Hiperpovezava"/>
            <w:rFonts w:ascii="Arial" w:eastAsiaTheme="majorEastAsia" w:hAnsi="Arial" w:cs="Arial"/>
            <w:color w:val="008D55"/>
            <w:spacing w:val="3"/>
            <w:sz w:val="23"/>
            <w:szCs w:val="23"/>
          </w:rPr>
          <w:t> LAS Obsotelje in Kozjansko </w:t>
        </w:r>
      </w:hyperlink>
      <w:r>
        <w:rPr>
          <w:rFonts w:ascii="Arial" w:hAnsi="Arial" w:cs="Arial"/>
          <w:color w:val="666666"/>
          <w:spacing w:val="3"/>
          <w:sz w:val="23"/>
          <w:szCs w:val="23"/>
        </w:rPr>
        <w:br/>
        <w:t>Povezava na spletno stran </w:t>
      </w:r>
      <w:hyperlink r:id="rId6" w:tgtFrame="_blank" w:tooltip="EU skladi" w:history="1">
        <w:r>
          <w:rPr>
            <w:rStyle w:val="Hiperpovezava"/>
            <w:rFonts w:ascii="Arial" w:eastAsiaTheme="majorEastAsia" w:hAnsi="Arial" w:cs="Arial"/>
            <w:color w:val="008D55"/>
            <w:spacing w:val="3"/>
            <w:sz w:val="23"/>
            <w:szCs w:val="23"/>
          </w:rPr>
          <w:t>EU skladi </w:t>
        </w:r>
      </w:hyperlink>
      <w:r>
        <w:rPr>
          <w:rFonts w:ascii="Arial" w:hAnsi="Arial" w:cs="Arial"/>
          <w:color w:val="666666"/>
          <w:spacing w:val="3"/>
          <w:sz w:val="23"/>
          <w:szCs w:val="23"/>
        </w:rPr>
        <w:br/>
        <w:t>Povezava na spletno stran </w:t>
      </w:r>
      <w:hyperlink r:id="rId7" w:tgtFrame="_blank" w:tooltip="Evropske komisije, namenjene EKSRP" w:history="1">
        <w:r>
          <w:rPr>
            <w:rStyle w:val="Hiperpovezava"/>
            <w:rFonts w:ascii="Arial" w:eastAsiaTheme="majorEastAsia" w:hAnsi="Arial" w:cs="Arial"/>
            <w:color w:val="008D55"/>
            <w:spacing w:val="3"/>
            <w:sz w:val="23"/>
            <w:szCs w:val="23"/>
          </w:rPr>
          <w:t>Evropske komisije, namenjene EKSRP </w:t>
        </w:r>
      </w:hyperlink>
      <w:r>
        <w:rPr>
          <w:rFonts w:ascii="Arial" w:hAnsi="Arial" w:cs="Arial"/>
          <w:color w:val="666666"/>
          <w:spacing w:val="3"/>
          <w:sz w:val="23"/>
          <w:szCs w:val="23"/>
        </w:rPr>
        <w:br/>
        <w:t>Povezava na spletno stran </w:t>
      </w:r>
      <w:hyperlink r:id="rId8" w:tgtFrame="_blank" w:tooltip="Programa razvoja podeželja" w:history="1">
        <w:r>
          <w:rPr>
            <w:rStyle w:val="Hiperpovezava"/>
            <w:rFonts w:ascii="Arial" w:eastAsiaTheme="majorEastAsia" w:hAnsi="Arial" w:cs="Arial"/>
            <w:color w:val="008D55"/>
            <w:spacing w:val="3"/>
            <w:sz w:val="23"/>
            <w:szCs w:val="23"/>
          </w:rPr>
          <w:t>Programa razvoja podeželja </w:t>
        </w:r>
      </w:hyperlink>
    </w:p>
    <w:p w14:paraId="3081B5B9" w14:textId="77777777" w:rsidR="00E130BD" w:rsidRPr="00AB7EA9" w:rsidRDefault="00E130BD" w:rsidP="00AB7EA9"/>
    <w:sectPr w:rsidR="00E130BD" w:rsidRPr="00AB7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6B2"/>
    <w:multiLevelType w:val="multilevel"/>
    <w:tmpl w:val="6BD8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F2077"/>
    <w:multiLevelType w:val="multilevel"/>
    <w:tmpl w:val="413C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547C27"/>
    <w:multiLevelType w:val="multilevel"/>
    <w:tmpl w:val="637A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160874"/>
    <w:multiLevelType w:val="multilevel"/>
    <w:tmpl w:val="0F56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357A90"/>
    <w:multiLevelType w:val="multilevel"/>
    <w:tmpl w:val="9562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554BEF"/>
    <w:multiLevelType w:val="multilevel"/>
    <w:tmpl w:val="B158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524DA8"/>
    <w:multiLevelType w:val="multilevel"/>
    <w:tmpl w:val="C660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C7327B"/>
    <w:multiLevelType w:val="multilevel"/>
    <w:tmpl w:val="C7B8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6F7D39"/>
    <w:multiLevelType w:val="multilevel"/>
    <w:tmpl w:val="6A86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C113A5"/>
    <w:multiLevelType w:val="multilevel"/>
    <w:tmpl w:val="8BAC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59642B"/>
    <w:multiLevelType w:val="multilevel"/>
    <w:tmpl w:val="FDDC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4B71C9"/>
    <w:multiLevelType w:val="multilevel"/>
    <w:tmpl w:val="0FB0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E334E3"/>
    <w:multiLevelType w:val="multilevel"/>
    <w:tmpl w:val="5CC0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6B567C"/>
    <w:multiLevelType w:val="multilevel"/>
    <w:tmpl w:val="4CBE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212C40"/>
    <w:multiLevelType w:val="multilevel"/>
    <w:tmpl w:val="ADC6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6B4E8E"/>
    <w:multiLevelType w:val="multilevel"/>
    <w:tmpl w:val="B12C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5"/>
  </w:num>
  <w:num w:numId="4">
    <w:abstractNumId w:val="0"/>
  </w:num>
  <w:num w:numId="5">
    <w:abstractNumId w:val="4"/>
  </w:num>
  <w:num w:numId="6">
    <w:abstractNumId w:val="15"/>
  </w:num>
  <w:num w:numId="7">
    <w:abstractNumId w:val="10"/>
  </w:num>
  <w:num w:numId="8">
    <w:abstractNumId w:val="8"/>
  </w:num>
  <w:num w:numId="9">
    <w:abstractNumId w:val="11"/>
  </w:num>
  <w:num w:numId="10">
    <w:abstractNumId w:val="3"/>
  </w:num>
  <w:num w:numId="11">
    <w:abstractNumId w:val="7"/>
  </w:num>
  <w:num w:numId="12">
    <w:abstractNumId w:val="1"/>
  </w:num>
  <w:num w:numId="13">
    <w:abstractNumId w:val="14"/>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06"/>
    <w:rsid w:val="00AB7EA9"/>
    <w:rsid w:val="00E130BD"/>
    <w:rsid w:val="00FE19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8CB5"/>
  <w15:chartTrackingRefBased/>
  <w15:docId w15:val="{62E08DBC-2B80-4379-A527-3FA288D7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link w:val="Naslov1Znak"/>
    <w:uiPriority w:val="9"/>
    <w:qFormat/>
    <w:rsid w:val="00FE19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semiHidden/>
    <w:unhideWhenUsed/>
    <w:qFormat/>
    <w:rsid w:val="00AB7E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link w:val="Naslov3Znak"/>
    <w:uiPriority w:val="9"/>
    <w:qFormat/>
    <w:rsid w:val="00FE1906"/>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E1906"/>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FE1906"/>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FE190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FE1906"/>
    <w:rPr>
      <w:b/>
      <w:bCs/>
    </w:rPr>
  </w:style>
  <w:style w:type="character" w:styleId="Hiperpovezava">
    <w:name w:val="Hyperlink"/>
    <w:basedOn w:val="Privzetapisavaodstavka"/>
    <w:uiPriority w:val="99"/>
    <w:semiHidden/>
    <w:unhideWhenUsed/>
    <w:rsid w:val="00FE1906"/>
    <w:rPr>
      <w:color w:val="0000FF"/>
      <w:u w:val="single"/>
    </w:rPr>
  </w:style>
  <w:style w:type="character" w:customStyle="1" w:styleId="Naslov2Znak">
    <w:name w:val="Naslov 2 Znak"/>
    <w:basedOn w:val="Privzetapisavaodstavka"/>
    <w:link w:val="Naslov2"/>
    <w:uiPriority w:val="9"/>
    <w:semiHidden/>
    <w:rsid w:val="00AB7EA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6026">
      <w:bodyDiv w:val="1"/>
      <w:marLeft w:val="0"/>
      <w:marRight w:val="0"/>
      <w:marTop w:val="0"/>
      <w:marBottom w:val="0"/>
      <w:divBdr>
        <w:top w:val="none" w:sz="0" w:space="0" w:color="auto"/>
        <w:left w:val="none" w:sz="0" w:space="0" w:color="auto"/>
        <w:bottom w:val="none" w:sz="0" w:space="0" w:color="auto"/>
        <w:right w:val="none" w:sz="0" w:space="0" w:color="auto"/>
      </w:divBdr>
      <w:divsChild>
        <w:div w:id="954678148">
          <w:marLeft w:val="0"/>
          <w:marRight w:val="0"/>
          <w:marTop w:val="0"/>
          <w:marBottom w:val="330"/>
          <w:divBdr>
            <w:top w:val="none" w:sz="0" w:space="0" w:color="008D55"/>
            <w:left w:val="single" w:sz="24" w:space="15" w:color="008D55"/>
            <w:bottom w:val="none" w:sz="0" w:space="0" w:color="008D55"/>
            <w:right w:val="none" w:sz="0" w:space="0" w:color="008D55"/>
          </w:divBdr>
        </w:div>
        <w:div w:id="1611544623">
          <w:marLeft w:val="0"/>
          <w:marRight w:val="0"/>
          <w:marTop w:val="0"/>
          <w:marBottom w:val="450"/>
          <w:divBdr>
            <w:top w:val="none" w:sz="0" w:space="0" w:color="auto"/>
            <w:left w:val="none" w:sz="0" w:space="0" w:color="auto"/>
            <w:bottom w:val="none" w:sz="0" w:space="0" w:color="auto"/>
            <w:right w:val="none" w:sz="0" w:space="0" w:color="auto"/>
          </w:divBdr>
        </w:div>
        <w:div w:id="1929927926">
          <w:marLeft w:val="0"/>
          <w:marRight w:val="0"/>
          <w:marTop w:val="0"/>
          <w:marBottom w:val="450"/>
          <w:divBdr>
            <w:top w:val="none" w:sz="0" w:space="0" w:color="auto"/>
            <w:left w:val="none" w:sz="0" w:space="0" w:color="auto"/>
            <w:bottom w:val="none" w:sz="0" w:space="0" w:color="auto"/>
            <w:right w:val="none" w:sz="0" w:space="0" w:color="auto"/>
          </w:divBdr>
        </w:div>
        <w:div w:id="671491130">
          <w:marLeft w:val="0"/>
          <w:marRight w:val="0"/>
          <w:marTop w:val="0"/>
          <w:marBottom w:val="450"/>
          <w:divBdr>
            <w:top w:val="none" w:sz="0" w:space="0" w:color="auto"/>
            <w:left w:val="none" w:sz="0" w:space="0" w:color="auto"/>
            <w:bottom w:val="none" w:sz="0" w:space="0" w:color="auto"/>
            <w:right w:val="none" w:sz="0" w:space="0" w:color="auto"/>
          </w:divBdr>
          <w:divsChild>
            <w:div w:id="1701124145">
              <w:marLeft w:val="0"/>
              <w:marRight w:val="0"/>
              <w:marTop w:val="0"/>
              <w:marBottom w:val="0"/>
              <w:divBdr>
                <w:top w:val="none" w:sz="0" w:space="0" w:color="auto"/>
                <w:left w:val="none" w:sz="0" w:space="0" w:color="auto"/>
                <w:bottom w:val="none" w:sz="0" w:space="0" w:color="auto"/>
                <w:right w:val="none" w:sz="0" w:space="0" w:color="auto"/>
              </w:divBdr>
            </w:div>
          </w:divsChild>
        </w:div>
        <w:div w:id="1705208227">
          <w:marLeft w:val="0"/>
          <w:marRight w:val="0"/>
          <w:marTop w:val="0"/>
          <w:marBottom w:val="330"/>
          <w:divBdr>
            <w:top w:val="none" w:sz="0" w:space="0" w:color="008D55"/>
            <w:left w:val="single" w:sz="24" w:space="15" w:color="008D55"/>
            <w:bottom w:val="none" w:sz="0" w:space="0" w:color="008D55"/>
            <w:right w:val="none" w:sz="0" w:space="0" w:color="008D55"/>
          </w:divBdr>
        </w:div>
        <w:div w:id="892085314">
          <w:marLeft w:val="0"/>
          <w:marRight w:val="0"/>
          <w:marTop w:val="0"/>
          <w:marBottom w:val="450"/>
          <w:divBdr>
            <w:top w:val="none" w:sz="0" w:space="0" w:color="auto"/>
            <w:left w:val="none" w:sz="0" w:space="0" w:color="auto"/>
            <w:bottom w:val="none" w:sz="0" w:space="0" w:color="auto"/>
            <w:right w:val="none" w:sz="0" w:space="0" w:color="auto"/>
          </w:divBdr>
        </w:div>
        <w:div w:id="923302327">
          <w:marLeft w:val="0"/>
          <w:marRight w:val="0"/>
          <w:marTop w:val="0"/>
          <w:marBottom w:val="450"/>
          <w:divBdr>
            <w:top w:val="none" w:sz="0" w:space="0" w:color="auto"/>
            <w:left w:val="none" w:sz="0" w:space="0" w:color="auto"/>
            <w:bottom w:val="none" w:sz="0" w:space="0" w:color="auto"/>
            <w:right w:val="none" w:sz="0" w:space="0" w:color="auto"/>
          </w:divBdr>
          <w:divsChild>
            <w:div w:id="12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37215">
      <w:bodyDiv w:val="1"/>
      <w:marLeft w:val="0"/>
      <w:marRight w:val="0"/>
      <w:marTop w:val="0"/>
      <w:marBottom w:val="0"/>
      <w:divBdr>
        <w:top w:val="none" w:sz="0" w:space="0" w:color="auto"/>
        <w:left w:val="none" w:sz="0" w:space="0" w:color="auto"/>
        <w:bottom w:val="none" w:sz="0" w:space="0" w:color="auto"/>
        <w:right w:val="none" w:sz="0" w:space="0" w:color="auto"/>
      </w:divBdr>
      <w:divsChild>
        <w:div w:id="656807951">
          <w:marLeft w:val="0"/>
          <w:marRight w:val="0"/>
          <w:marTop w:val="0"/>
          <w:marBottom w:val="450"/>
          <w:divBdr>
            <w:top w:val="none" w:sz="0" w:space="0" w:color="auto"/>
            <w:left w:val="none" w:sz="0" w:space="0" w:color="auto"/>
            <w:bottom w:val="none" w:sz="0" w:space="0" w:color="auto"/>
            <w:right w:val="none" w:sz="0" w:space="0" w:color="auto"/>
          </w:divBdr>
          <w:divsChild>
            <w:div w:id="406853378">
              <w:marLeft w:val="0"/>
              <w:marRight w:val="0"/>
              <w:marTop w:val="0"/>
              <w:marBottom w:val="0"/>
              <w:divBdr>
                <w:top w:val="none" w:sz="0" w:space="0" w:color="auto"/>
                <w:left w:val="none" w:sz="0" w:space="0" w:color="auto"/>
                <w:bottom w:val="none" w:sz="0" w:space="0" w:color="auto"/>
                <w:right w:val="none" w:sz="0" w:space="0" w:color="auto"/>
              </w:divBdr>
            </w:div>
          </w:divsChild>
        </w:div>
        <w:div w:id="151992748">
          <w:marLeft w:val="0"/>
          <w:marRight w:val="0"/>
          <w:marTop w:val="0"/>
          <w:marBottom w:val="330"/>
          <w:divBdr>
            <w:top w:val="none" w:sz="0" w:space="0" w:color="008D55"/>
            <w:left w:val="single" w:sz="24" w:space="15" w:color="008D55"/>
            <w:bottom w:val="none" w:sz="0" w:space="0" w:color="008D55"/>
            <w:right w:val="none" w:sz="0" w:space="0" w:color="008D55"/>
          </w:divBdr>
        </w:div>
        <w:div w:id="82728385">
          <w:marLeft w:val="0"/>
          <w:marRight w:val="0"/>
          <w:marTop w:val="0"/>
          <w:marBottom w:val="450"/>
          <w:divBdr>
            <w:top w:val="none" w:sz="0" w:space="0" w:color="auto"/>
            <w:left w:val="none" w:sz="0" w:space="0" w:color="auto"/>
            <w:bottom w:val="none" w:sz="0" w:space="0" w:color="auto"/>
            <w:right w:val="none" w:sz="0" w:space="0" w:color="auto"/>
          </w:divBdr>
        </w:div>
        <w:div w:id="1768423867">
          <w:marLeft w:val="0"/>
          <w:marRight w:val="0"/>
          <w:marTop w:val="0"/>
          <w:marBottom w:val="450"/>
          <w:divBdr>
            <w:top w:val="none" w:sz="0" w:space="0" w:color="auto"/>
            <w:left w:val="none" w:sz="0" w:space="0" w:color="auto"/>
            <w:bottom w:val="none" w:sz="0" w:space="0" w:color="auto"/>
            <w:right w:val="none" w:sz="0" w:space="0" w:color="auto"/>
          </w:divBdr>
          <w:divsChild>
            <w:div w:id="3336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gram-podezelja.si/sl/" TargetMode="External"/><Relationship Id="rId3" Type="http://schemas.openxmlformats.org/officeDocument/2006/relationships/settings" Target="settings.xml"/><Relationship Id="rId7" Type="http://schemas.openxmlformats.org/officeDocument/2006/relationships/hyperlink" Target="https://ec.europa.eu/info/food-farming-fisheries/key-policies/common-agricultural-policy/rural-develo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skladi.si/" TargetMode="External"/><Relationship Id="rId5" Type="http://schemas.openxmlformats.org/officeDocument/2006/relationships/hyperlink" Target="http://www.las-ok.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6615</Characters>
  <Application>Microsoft Office Word</Application>
  <DocSecurity>0</DocSecurity>
  <Lines>55</Lines>
  <Paragraphs>15</Paragraphs>
  <ScaleCrop>false</ScaleCrop>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Gašparić</dc:creator>
  <cp:keywords/>
  <dc:description/>
  <cp:lastModifiedBy>Petra Gašparić</cp:lastModifiedBy>
  <cp:revision>2</cp:revision>
  <dcterms:created xsi:type="dcterms:W3CDTF">2023-07-07T11:29:00Z</dcterms:created>
  <dcterms:modified xsi:type="dcterms:W3CDTF">2023-07-07T11:29:00Z</dcterms:modified>
</cp:coreProperties>
</file>